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A209C2" w14:textId="77777777" w:rsidR="002E7298" w:rsidRPr="00F97039" w:rsidRDefault="00292141" w:rsidP="003334D9">
      <w:pPr>
        <w:ind w:right="-52"/>
      </w:pPr>
      <w:r w:rsidRPr="00292141">
        <w:rPr>
          <w:noProof/>
          <w:lang w:val="en-GB" w:eastAsia="zh-CN"/>
        </w:rPr>
        <w:drawing>
          <wp:inline distT="0" distB="0" distL="0" distR="0" wp14:anchorId="5983F4BB" wp14:editId="36508F3D">
            <wp:extent cx="3676650" cy="1247775"/>
            <wp:effectExtent l="0" t="0" r="0" b="9525"/>
            <wp:docPr id="2" name="Picture 2" descr="C:\Users\Jimmi\Pictures\VUW Logo\VU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immi\Pictures\VUW Logo\VUW.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76650" cy="1247775"/>
                    </a:xfrm>
                    <a:prstGeom prst="rect">
                      <a:avLst/>
                    </a:prstGeom>
                    <a:noFill/>
                    <a:ln>
                      <a:noFill/>
                    </a:ln>
                  </pic:spPr>
                </pic:pic>
              </a:graphicData>
            </a:graphic>
          </wp:inline>
        </w:drawing>
      </w:r>
    </w:p>
    <w:p w14:paraId="585D5847" w14:textId="77777777" w:rsidR="002E7298" w:rsidRPr="00F97039" w:rsidRDefault="002B2763" w:rsidP="003334D9">
      <w:pPr>
        <w:ind w:right="-52"/>
        <w:rPr>
          <w:b/>
          <w:sz w:val="32"/>
          <w:szCs w:val="32"/>
        </w:rPr>
      </w:pPr>
      <w:r w:rsidRPr="00F97039">
        <w:rPr>
          <w:b/>
          <w:sz w:val="32"/>
          <w:szCs w:val="32"/>
        </w:rPr>
        <w:t>XMUT</w:t>
      </w:r>
      <w:r w:rsidR="002E7298" w:rsidRPr="00F97039">
        <w:rPr>
          <w:b/>
          <w:sz w:val="32"/>
          <w:szCs w:val="32"/>
        </w:rPr>
        <w:t>315</w:t>
      </w:r>
      <w:r w:rsidRPr="00F97039">
        <w:rPr>
          <w:b/>
          <w:sz w:val="32"/>
          <w:szCs w:val="32"/>
        </w:rPr>
        <w:t xml:space="preserve"> </w:t>
      </w:r>
      <w:r w:rsidR="002E7298" w:rsidRPr="00F97039">
        <w:rPr>
          <w:b/>
          <w:sz w:val="32"/>
          <w:szCs w:val="32"/>
        </w:rPr>
        <w:t>Control Systems</w:t>
      </w:r>
      <w:r w:rsidR="00486657">
        <w:rPr>
          <w:b/>
          <w:sz w:val="32"/>
          <w:szCs w:val="32"/>
        </w:rPr>
        <w:t xml:space="preserve"> Engineering</w:t>
      </w:r>
    </w:p>
    <w:p w14:paraId="10107EED" w14:textId="2AA13BD6" w:rsidR="002E7298" w:rsidRPr="00F97039" w:rsidRDefault="00506315" w:rsidP="008F5985">
      <w:pPr>
        <w:ind w:right="-52"/>
        <w:rPr>
          <w:b/>
          <w:sz w:val="32"/>
          <w:szCs w:val="32"/>
        </w:rPr>
      </w:pPr>
      <w:r>
        <w:rPr>
          <w:b/>
          <w:sz w:val="32"/>
          <w:szCs w:val="32"/>
        </w:rPr>
        <w:t xml:space="preserve">Course </w:t>
      </w:r>
      <w:r w:rsidR="00674707">
        <w:rPr>
          <w:b/>
          <w:sz w:val="32"/>
          <w:szCs w:val="32"/>
        </w:rPr>
        <w:t>Outline</w:t>
      </w:r>
      <w:r>
        <w:rPr>
          <w:b/>
          <w:sz w:val="32"/>
          <w:szCs w:val="32"/>
        </w:rPr>
        <w:t xml:space="preserve"> </w:t>
      </w:r>
      <w:r w:rsidR="007C1BAA">
        <w:rPr>
          <w:b/>
          <w:sz w:val="32"/>
          <w:szCs w:val="32"/>
        </w:rPr>
        <w:t>20</w:t>
      </w:r>
      <w:r w:rsidR="00526922">
        <w:rPr>
          <w:b/>
          <w:sz w:val="32"/>
          <w:szCs w:val="32"/>
        </w:rPr>
        <w:t>2</w:t>
      </w:r>
      <w:r w:rsidR="006802AD">
        <w:rPr>
          <w:b/>
          <w:sz w:val="32"/>
          <w:szCs w:val="32"/>
        </w:rPr>
        <w:t>5</w:t>
      </w:r>
    </w:p>
    <w:p w14:paraId="63E2097C" w14:textId="77777777" w:rsidR="002E7298" w:rsidRPr="00F97039" w:rsidRDefault="002E7298" w:rsidP="003334D9">
      <w:pPr>
        <w:ind w:right="-52"/>
      </w:pPr>
    </w:p>
    <w:p w14:paraId="7192CD82" w14:textId="77777777" w:rsidR="002E7298" w:rsidRPr="00F97039" w:rsidRDefault="002E7298" w:rsidP="003334D9">
      <w:pPr>
        <w:ind w:right="-52"/>
        <w:rPr>
          <w:b/>
        </w:rPr>
      </w:pPr>
      <w:r w:rsidRPr="00F97039">
        <w:rPr>
          <w:b/>
        </w:rPr>
        <w:t>Prescription</w:t>
      </w:r>
    </w:p>
    <w:p w14:paraId="27E2F0E9" w14:textId="2CB971BA" w:rsidR="002E7298" w:rsidRPr="00F97039" w:rsidRDefault="002E7298" w:rsidP="003334D9">
      <w:pPr>
        <w:ind w:right="-52"/>
      </w:pPr>
      <w:r w:rsidRPr="00F97039">
        <w:t>This course presents the analysis and modelling of linear dynamic systems and the design of linear feedback controllers for such systems. There is a focus on electrical, mechanical</w:t>
      </w:r>
      <w:r w:rsidR="00EB39EB">
        <w:t>,</w:t>
      </w:r>
      <w:r w:rsidRPr="00F97039">
        <w:t xml:space="preserve"> and electromechanical systems and the dynamic response of these systems. Properties and advantages of feedback control systems and the design of such systems using various design techniques are covered, as well as the implementation of PID controllers.</w:t>
      </w:r>
    </w:p>
    <w:p w14:paraId="4840D7B6" w14:textId="77777777" w:rsidR="002E7298" w:rsidRPr="00F97039" w:rsidRDefault="006F7A14" w:rsidP="003334D9">
      <w:pPr>
        <w:ind w:right="-52"/>
        <w:rPr>
          <w:b/>
        </w:rPr>
      </w:pPr>
      <w:r>
        <w:rPr>
          <w:b/>
        </w:rPr>
        <w:t>Course Learning O</w:t>
      </w:r>
      <w:r w:rsidR="002E7298" w:rsidRPr="00F97039">
        <w:rPr>
          <w:b/>
        </w:rPr>
        <w:t>bjectives</w:t>
      </w:r>
    </w:p>
    <w:p w14:paraId="7AA03C60" w14:textId="77777777" w:rsidR="002E7298" w:rsidRPr="00F97039" w:rsidRDefault="002E7298" w:rsidP="003334D9">
      <w:pPr>
        <w:ind w:right="-52"/>
      </w:pPr>
      <w:r w:rsidRPr="00F97039">
        <w:t>Students who pass this course will be able to:</w:t>
      </w:r>
    </w:p>
    <w:p w14:paraId="70393837" w14:textId="3F43871A" w:rsidR="002E7298" w:rsidRPr="00F97039" w:rsidRDefault="002E7298" w:rsidP="00011B66">
      <w:pPr>
        <w:numPr>
          <w:ilvl w:val="0"/>
          <w:numId w:val="2"/>
        </w:numPr>
        <w:ind w:left="360" w:right="-52"/>
      </w:pPr>
      <w:r w:rsidRPr="00F97039">
        <w:t>Understand analogies between different dynamic systems and to be able to mathematically model such systems in continuous time. In addition</w:t>
      </w:r>
      <w:r w:rsidR="00AA021B">
        <w:t>,</w:t>
      </w:r>
      <w:r w:rsidRPr="00F97039">
        <w:t xml:space="preserve"> modelling of dynamic systems using software packages such as </w:t>
      </w:r>
      <w:r w:rsidR="00EB39EB" w:rsidRPr="00F97039">
        <w:t>MATLAB</w:t>
      </w:r>
      <w:r w:rsidRPr="00F97039">
        <w:t xml:space="preserve"> and Simulink will be required</w:t>
      </w:r>
      <w:r w:rsidR="0052543A">
        <w:t xml:space="preserve"> (BE graduate attribute 3(c))</w:t>
      </w:r>
      <w:r w:rsidRPr="00F97039">
        <w:t xml:space="preserve">. </w:t>
      </w:r>
    </w:p>
    <w:p w14:paraId="5E2E943C" w14:textId="77777777" w:rsidR="002E7298" w:rsidRPr="00F97039" w:rsidRDefault="002E7298" w:rsidP="00011B66">
      <w:pPr>
        <w:numPr>
          <w:ilvl w:val="0"/>
          <w:numId w:val="2"/>
        </w:numPr>
        <w:ind w:left="360" w:right="-52"/>
      </w:pPr>
      <w:r w:rsidRPr="00F97039">
        <w:t>Understand the response of a dynamic system to an input signal and to be able to predict the response of a particular system. This applies the mathematical and engineering sciences, including physics, to real-life problems</w:t>
      </w:r>
      <w:r w:rsidR="0052543A">
        <w:t xml:space="preserve"> (BE graduate attribute 3(a))</w:t>
      </w:r>
      <w:r w:rsidR="00011B66">
        <w:t>.</w:t>
      </w:r>
      <w:r w:rsidRPr="00F97039">
        <w:t xml:space="preserve"> </w:t>
      </w:r>
    </w:p>
    <w:p w14:paraId="3BF99E2F" w14:textId="77777777" w:rsidR="002E7298" w:rsidRPr="00F97039" w:rsidRDefault="002E7298" w:rsidP="00011B66">
      <w:pPr>
        <w:numPr>
          <w:ilvl w:val="0"/>
          <w:numId w:val="2"/>
        </w:numPr>
        <w:ind w:left="360" w:right="-52"/>
      </w:pPr>
      <w:r w:rsidRPr="00F97039">
        <w:t>Understand the concept of feedback and how it influences the response of a system</w:t>
      </w:r>
      <w:r w:rsidR="0052543A">
        <w:t xml:space="preserve"> (BE graduate attribute 3(a))</w:t>
      </w:r>
      <w:r w:rsidR="00011B66">
        <w:t>.</w:t>
      </w:r>
      <w:r w:rsidRPr="00F97039">
        <w:t xml:space="preserve"> </w:t>
      </w:r>
    </w:p>
    <w:p w14:paraId="7236497D" w14:textId="77777777" w:rsidR="002E7298" w:rsidRPr="00F97039" w:rsidRDefault="002E7298" w:rsidP="0052543A">
      <w:pPr>
        <w:numPr>
          <w:ilvl w:val="0"/>
          <w:numId w:val="2"/>
        </w:numPr>
        <w:ind w:left="360" w:right="-52"/>
      </w:pPr>
      <w:r w:rsidRPr="00F97039">
        <w:t>Understand the operation and implementation of lead, lag and PID compensation and be able to design such compensators in continuous time using Root Locus and frequency response techniques</w:t>
      </w:r>
      <w:r w:rsidR="0052543A">
        <w:t xml:space="preserve"> (BE graduate attribute 3(b))</w:t>
      </w:r>
      <w:r w:rsidR="00011B66">
        <w:t>.</w:t>
      </w:r>
      <w:r w:rsidRPr="00F97039">
        <w:t xml:space="preserve"> </w:t>
      </w:r>
    </w:p>
    <w:p w14:paraId="27AE2723" w14:textId="77777777" w:rsidR="002E7298" w:rsidRPr="00F97039" w:rsidRDefault="002E7298" w:rsidP="00011B66">
      <w:pPr>
        <w:numPr>
          <w:ilvl w:val="0"/>
          <w:numId w:val="2"/>
        </w:numPr>
        <w:ind w:left="360" w:right="-52"/>
      </w:pPr>
      <w:r w:rsidRPr="00F97039">
        <w:t xml:space="preserve">To synthesise and demonstrate the efficacy of solutions to part or </w:t>
      </w:r>
      <w:proofErr w:type="gramStart"/>
      <w:r w:rsidRPr="00F97039">
        <w:t>all of</w:t>
      </w:r>
      <w:proofErr w:type="gramEnd"/>
      <w:r w:rsidRPr="00F97039">
        <w:t xml:space="preserve"> complex engineering problems, including formulating models from first principles of engineering science and mathematics</w:t>
      </w:r>
      <w:r w:rsidR="0052543A">
        <w:t xml:space="preserve"> ((BE graduate attributes 3(a), 3(b), &amp; 3(c))</w:t>
      </w:r>
      <w:r w:rsidR="00011B66">
        <w:t>.</w:t>
      </w:r>
      <w:r w:rsidRPr="00F97039">
        <w:t xml:space="preserve"> </w:t>
      </w:r>
    </w:p>
    <w:p w14:paraId="5F2044C0" w14:textId="77777777" w:rsidR="002E7298" w:rsidRDefault="002E7298" w:rsidP="00BC5C50">
      <w:pPr>
        <w:numPr>
          <w:ilvl w:val="0"/>
          <w:numId w:val="2"/>
        </w:numPr>
        <w:ind w:left="360" w:right="-52"/>
      </w:pPr>
      <w:r w:rsidRPr="00F97039">
        <w:t>To perform practical experiments, such that an engineering goal is achieved, where additional</w:t>
      </w:r>
      <w:r w:rsidR="00F97039">
        <w:t xml:space="preserve"> </w:t>
      </w:r>
      <w:r w:rsidRPr="00F97039">
        <w:t>information requires identification, evaluation and conclusions drawn prior to the goal being reached. Understand the issues of uncertainty and the limitations of the applied methods including practical issues in the implementa</w:t>
      </w:r>
      <w:r w:rsidR="00F97039">
        <w:t>tion of PID controllers</w:t>
      </w:r>
      <w:r w:rsidR="0052543A">
        <w:t xml:space="preserve"> (BE graduate attribute 3(d))</w:t>
      </w:r>
      <w:r w:rsidR="00F97039">
        <w:t>.</w:t>
      </w:r>
    </w:p>
    <w:p w14:paraId="73FA6E30" w14:textId="77777777" w:rsidR="002E7298" w:rsidRPr="00F97039" w:rsidRDefault="006F7A14" w:rsidP="003334D9">
      <w:pPr>
        <w:ind w:right="-52"/>
        <w:rPr>
          <w:b/>
        </w:rPr>
      </w:pPr>
      <w:r>
        <w:rPr>
          <w:b/>
        </w:rPr>
        <w:lastRenderedPageBreak/>
        <w:t>Course C</w:t>
      </w:r>
      <w:r w:rsidR="002E7298" w:rsidRPr="00F97039">
        <w:rPr>
          <w:b/>
        </w:rPr>
        <w:t>ontent</w:t>
      </w:r>
    </w:p>
    <w:p w14:paraId="69620B9D" w14:textId="77777777" w:rsidR="002E7298" w:rsidRPr="00F97039" w:rsidRDefault="002E7298" w:rsidP="003334D9">
      <w:pPr>
        <w:ind w:right="-52"/>
      </w:pPr>
      <w:r w:rsidRPr="00F97039">
        <w:t xml:space="preserve">The course studies dynamic systems encountered in a variety of instrumentation and mechatronic systems. It will begin with a study of mathematical modelling of such systems which allows the response of these systems to disturbances to be predicted and their stability to be assessed. The effects of feedback on dynamic systems will be studied, leading to the development of </w:t>
      </w:r>
      <w:proofErr w:type="gramStart"/>
      <w:r w:rsidRPr="00F97039">
        <w:t>a number of</w:t>
      </w:r>
      <w:proofErr w:type="gramEnd"/>
      <w:r w:rsidRPr="00F97039">
        <w:t xml:space="preserve"> different design techniques for producing control systems.</w:t>
      </w:r>
    </w:p>
    <w:p w14:paraId="716480B1" w14:textId="77777777" w:rsidR="002E7298" w:rsidRPr="00F97039" w:rsidRDefault="009228E7" w:rsidP="003334D9">
      <w:pPr>
        <w:ind w:right="-52"/>
        <w:rPr>
          <w:b/>
        </w:rPr>
      </w:pPr>
      <w:r>
        <w:rPr>
          <w:b/>
        </w:rPr>
        <w:t>Teaching Staff</w:t>
      </w:r>
    </w:p>
    <w:p w14:paraId="37A9ED67" w14:textId="77777777" w:rsidR="002B2763" w:rsidRPr="00F97039" w:rsidRDefault="002B2763" w:rsidP="003334D9">
      <w:pPr>
        <w:ind w:right="-52"/>
      </w:pPr>
      <w:r w:rsidRPr="00F97039">
        <w:t>The course lecturer</w:t>
      </w:r>
      <w:r w:rsidR="00A545D0">
        <w:t>s</w:t>
      </w:r>
      <w:r w:rsidRPr="00F97039">
        <w:t xml:space="preserve"> for </w:t>
      </w:r>
      <w:r w:rsidR="006450D9">
        <w:t>the course</w:t>
      </w:r>
      <w:r w:rsidRPr="00F97039">
        <w:t xml:space="preserve"> </w:t>
      </w:r>
      <w:r w:rsidR="00A545D0">
        <w:t>are</w:t>
      </w:r>
      <w:r w:rsidRPr="00F97039">
        <w:t xml:space="preserve"> Jimmi Rosa</w:t>
      </w:r>
      <w:r w:rsidR="00A545D0">
        <w:t xml:space="preserve"> and Xu </w:t>
      </w:r>
      <w:proofErr w:type="spellStart"/>
      <w:r w:rsidR="00A545D0">
        <w:t>Jinghong</w:t>
      </w:r>
      <w:proofErr w:type="spellEnd"/>
      <w:r w:rsidR="00A545D0">
        <w:t xml:space="preserve"> (Jeff)</w:t>
      </w:r>
      <w:r w:rsidRPr="00F97039">
        <w:t xml:space="preserve"> </w:t>
      </w:r>
      <w:r w:rsidR="00A545D0">
        <w:t>and their c</w:t>
      </w:r>
      <w:r w:rsidRPr="00F97039">
        <w:t xml:space="preserve">ontact details: </w:t>
      </w:r>
    </w:p>
    <w:p w14:paraId="0D055FDD" w14:textId="1F29BB13" w:rsidR="002B2763" w:rsidRDefault="00A545D0" w:rsidP="003334D9">
      <w:pPr>
        <w:numPr>
          <w:ilvl w:val="0"/>
          <w:numId w:val="4"/>
        </w:numPr>
        <w:ind w:left="720" w:right="-52"/>
      </w:pPr>
      <w:r>
        <w:t xml:space="preserve">Jimmi Rosa, </w:t>
      </w:r>
      <w:r w:rsidR="002B2763" w:rsidRPr="00F97039">
        <w:t xml:space="preserve">VUW Kelburn Campus, Alan MacDiarmid Building, Room </w:t>
      </w:r>
      <w:r w:rsidR="004028CB">
        <w:t>CO252</w:t>
      </w:r>
      <w:r>
        <w:t xml:space="preserve">, </w:t>
      </w:r>
      <w:r w:rsidR="009228E7">
        <w:t xml:space="preserve">Phone: </w:t>
      </w:r>
      <w:r w:rsidR="002B2763" w:rsidRPr="00F97039">
        <w:t xml:space="preserve">+64 04 463 6031 and </w:t>
      </w:r>
      <w:r w:rsidR="009228E7">
        <w:t>Email:</w:t>
      </w:r>
      <w:r w:rsidR="002B2763" w:rsidRPr="00F97039">
        <w:t xml:space="preserve"> </w:t>
      </w:r>
      <w:hyperlink r:id="rId9" w:history="1">
        <w:r w:rsidR="00F97039" w:rsidRPr="00CF07AF">
          <w:rPr>
            <w:rStyle w:val="Hyperlink"/>
          </w:rPr>
          <w:t>jimmi.rosa@ecs.vuw.ac.nz</w:t>
        </w:r>
      </w:hyperlink>
    </w:p>
    <w:p w14:paraId="223B53CA" w14:textId="027369CF" w:rsidR="00A545D0" w:rsidRDefault="00A545D0" w:rsidP="003334D9">
      <w:pPr>
        <w:numPr>
          <w:ilvl w:val="0"/>
          <w:numId w:val="4"/>
        </w:numPr>
        <w:ind w:left="720" w:right="-52"/>
      </w:pPr>
      <w:r>
        <w:t xml:space="preserve">Xu </w:t>
      </w:r>
      <w:proofErr w:type="spellStart"/>
      <w:r>
        <w:t>Jinghong</w:t>
      </w:r>
      <w:proofErr w:type="spellEnd"/>
      <w:r>
        <w:t xml:space="preserve"> (Jeff), XMUT Campus, </w:t>
      </w:r>
      <w:proofErr w:type="spellStart"/>
      <w:r w:rsidR="00514004">
        <w:t>Jinggong</w:t>
      </w:r>
      <w:proofErr w:type="spellEnd"/>
      <w:r>
        <w:t xml:space="preserve"> Building, Room </w:t>
      </w:r>
      <w:r w:rsidR="0000448C">
        <w:t>9</w:t>
      </w:r>
      <w:r>
        <w:t>-</w:t>
      </w:r>
      <w:r w:rsidR="0000448C">
        <w:t>303</w:t>
      </w:r>
      <w:r>
        <w:t xml:space="preserve">, </w:t>
      </w:r>
      <w:r w:rsidR="00A10BEA">
        <w:t>and E</w:t>
      </w:r>
      <w:r>
        <w:t xml:space="preserve">mail: </w:t>
      </w:r>
      <w:hyperlink r:id="rId10" w:history="1">
        <w:r w:rsidR="00C47F3D" w:rsidRPr="00471509">
          <w:rPr>
            <w:rStyle w:val="Hyperlink"/>
          </w:rPr>
          <w:t>2015000089@t.xmut.edu.cn</w:t>
        </w:r>
      </w:hyperlink>
    </w:p>
    <w:p w14:paraId="590A3031" w14:textId="77777777" w:rsidR="00F97039" w:rsidRPr="00F97039" w:rsidRDefault="00F97039" w:rsidP="003334D9">
      <w:pPr>
        <w:ind w:right="-52"/>
      </w:pPr>
      <w:r>
        <w:t>Teaching Assistant</w:t>
      </w:r>
      <w:r w:rsidR="00132480">
        <w:t>, Lab Demonstrator and Tutorial Assistant:</w:t>
      </w:r>
      <w:r>
        <w:t xml:space="preserve"> T.B.C.</w:t>
      </w:r>
    </w:p>
    <w:p w14:paraId="76E7B066" w14:textId="77777777" w:rsidR="000B14A2" w:rsidRPr="0064079A" w:rsidRDefault="000B14A2" w:rsidP="003334D9">
      <w:pPr>
        <w:ind w:right="-52"/>
        <w:rPr>
          <w:b/>
        </w:rPr>
      </w:pPr>
      <w:r w:rsidRPr="0064079A">
        <w:rPr>
          <w:b/>
        </w:rPr>
        <w:t>Announcements and Communication</w:t>
      </w:r>
    </w:p>
    <w:p w14:paraId="316728C6" w14:textId="77777777" w:rsidR="000B14A2" w:rsidRDefault="000B14A2" w:rsidP="003334D9">
      <w:pPr>
        <w:ind w:right="-52"/>
      </w:pPr>
      <w:r w:rsidRPr="0064079A">
        <w:t xml:space="preserve">The main means of communication outside of lectures will be the </w:t>
      </w:r>
      <w:r>
        <w:t>XMUT</w:t>
      </w:r>
      <w:r w:rsidRPr="0064079A">
        <w:t>3</w:t>
      </w:r>
      <w:r>
        <w:t>15</w:t>
      </w:r>
      <w:r w:rsidRPr="0064079A">
        <w:t xml:space="preserve"> </w:t>
      </w:r>
      <w:r>
        <w:t xml:space="preserve">at XMUT </w:t>
      </w:r>
      <w:r w:rsidRPr="0064079A">
        <w:t xml:space="preserve">web area </w:t>
      </w:r>
      <w:r>
        <w:t>in</w:t>
      </w:r>
      <w:r w:rsidRPr="0064079A">
        <w:t xml:space="preserve"> the </w:t>
      </w:r>
      <w:r>
        <w:t xml:space="preserve">VUW’s </w:t>
      </w:r>
      <w:r w:rsidRPr="0064079A">
        <w:t xml:space="preserve">School of Engineering and Computer Science wiki website. </w:t>
      </w:r>
    </w:p>
    <w:p w14:paraId="5D94072C" w14:textId="07BC4E7F" w:rsidR="000B14A2" w:rsidRDefault="004028CB" w:rsidP="008F5985">
      <w:pPr>
        <w:ind w:right="-52"/>
        <w:jc w:val="center"/>
      </w:pPr>
      <w:hyperlink r:id="rId11" w:history="1">
        <w:r w:rsidRPr="00F65810">
          <w:rPr>
            <w:rStyle w:val="Hyperlink"/>
          </w:rPr>
          <w:t>https://ecs.victoria.ac.nz/Courses/XMUT315_2025T1/WebHome</w:t>
        </w:r>
      </w:hyperlink>
    </w:p>
    <w:p w14:paraId="12E41B9F" w14:textId="77777777" w:rsidR="000B14A2" w:rsidRPr="0064079A" w:rsidRDefault="000B14A2" w:rsidP="004F3E6B">
      <w:pPr>
        <w:ind w:right="-52"/>
      </w:pPr>
      <w:r w:rsidRPr="0064079A">
        <w:t>There you will find, among other things, this document, lecture</w:t>
      </w:r>
      <w:r>
        <w:t>s, laboratory</w:t>
      </w:r>
      <w:r w:rsidR="004F3E6B">
        <w:t>,</w:t>
      </w:r>
      <w:r w:rsidRPr="0064079A">
        <w:t xml:space="preserve"> and assignment handouts. </w:t>
      </w:r>
      <w:r w:rsidR="004F3E6B">
        <w:t>There is also XMUT315 course WeChat group that is used for announcement and info.</w:t>
      </w:r>
    </w:p>
    <w:p w14:paraId="5404672C" w14:textId="77777777" w:rsidR="002E7298" w:rsidRDefault="00E3287A" w:rsidP="003334D9">
      <w:pPr>
        <w:ind w:right="-52"/>
        <w:rPr>
          <w:b/>
        </w:rPr>
      </w:pPr>
      <w:r w:rsidRPr="00F97039">
        <w:rPr>
          <w:b/>
        </w:rPr>
        <w:t>Lectures, Tutorials and Laboratories</w:t>
      </w:r>
    </w:p>
    <w:p w14:paraId="47F6D69B" w14:textId="41D761DA" w:rsidR="007E0E98" w:rsidRPr="0064079A" w:rsidRDefault="00B601D7" w:rsidP="00687302">
      <w:pPr>
        <w:ind w:right="-52"/>
      </w:pPr>
      <w:r>
        <w:t>In 202</w:t>
      </w:r>
      <w:r w:rsidR="006802AD">
        <w:t>5</w:t>
      </w:r>
      <w:r>
        <w:t>, the c</w:t>
      </w:r>
      <w:r w:rsidR="007E0E98" w:rsidRPr="0064079A">
        <w:t xml:space="preserve">lasses for </w:t>
      </w:r>
      <w:r w:rsidR="007E0E98">
        <w:t>the course</w:t>
      </w:r>
      <w:r w:rsidR="007E0E98" w:rsidRPr="0064079A">
        <w:t xml:space="preserve"> are held </w:t>
      </w:r>
      <w:r w:rsidR="007E0E98">
        <w:t xml:space="preserve">tentatively </w:t>
      </w:r>
      <w:r w:rsidR="008E0A80">
        <w:t xml:space="preserve">in compressed schedule </w:t>
      </w:r>
      <w:r w:rsidR="00526922">
        <w:t xml:space="preserve">from Week </w:t>
      </w:r>
      <w:r w:rsidR="00EB39EB">
        <w:t>9</w:t>
      </w:r>
      <w:r w:rsidR="00526922">
        <w:t xml:space="preserve"> </w:t>
      </w:r>
      <w:r w:rsidR="00E4149C">
        <w:t>(</w:t>
      </w:r>
      <w:r w:rsidR="00526922">
        <w:t xml:space="preserve">Monday, </w:t>
      </w:r>
      <w:r w:rsidR="006802AD">
        <w:t>14</w:t>
      </w:r>
      <w:r w:rsidR="006802AD">
        <w:rPr>
          <w:vertAlign w:val="superscript"/>
        </w:rPr>
        <w:t>th</w:t>
      </w:r>
      <w:r w:rsidR="00EB39EB">
        <w:t xml:space="preserve"> </w:t>
      </w:r>
      <w:r w:rsidR="00347DD0">
        <w:t>April</w:t>
      </w:r>
      <w:r w:rsidR="001506B1">
        <w:t xml:space="preserve"> 202</w:t>
      </w:r>
      <w:r w:rsidR="006802AD">
        <w:t>5</w:t>
      </w:r>
      <w:r w:rsidR="00E4149C">
        <w:t>)</w:t>
      </w:r>
      <w:r w:rsidR="007E0E98" w:rsidRPr="0064079A">
        <w:t xml:space="preserve"> to </w:t>
      </w:r>
      <w:r w:rsidR="00526922">
        <w:t xml:space="preserve">Week </w:t>
      </w:r>
      <w:r w:rsidR="001506B1">
        <w:t>1</w:t>
      </w:r>
      <w:r w:rsidR="00EB39EB">
        <w:t>6</w:t>
      </w:r>
      <w:r w:rsidR="00526922">
        <w:t xml:space="preserve"> </w:t>
      </w:r>
      <w:r w:rsidR="00E4149C">
        <w:t>(</w:t>
      </w:r>
      <w:r w:rsidR="00526922">
        <w:t xml:space="preserve">Friday, </w:t>
      </w:r>
      <w:r w:rsidR="006802AD">
        <w:t>6</w:t>
      </w:r>
      <w:r w:rsidR="00687302">
        <w:rPr>
          <w:vertAlign w:val="superscript"/>
        </w:rPr>
        <w:t>th</w:t>
      </w:r>
      <w:r w:rsidR="008F5985">
        <w:t xml:space="preserve"> </w:t>
      </w:r>
      <w:r w:rsidR="00687302">
        <w:t>June</w:t>
      </w:r>
      <w:r w:rsidR="007E0E98" w:rsidRPr="0064079A">
        <w:t xml:space="preserve"> 20</w:t>
      </w:r>
      <w:r w:rsidR="00526922">
        <w:t>2</w:t>
      </w:r>
      <w:r w:rsidR="006802AD">
        <w:t>5</w:t>
      </w:r>
      <w:r w:rsidR="00E4149C">
        <w:t>)</w:t>
      </w:r>
      <w:r w:rsidR="007E0E98" w:rsidRPr="0064079A">
        <w:t xml:space="preserve"> at the following times: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5"/>
        <w:gridCol w:w="3970"/>
        <w:gridCol w:w="1561"/>
        <w:gridCol w:w="1784"/>
      </w:tblGrid>
      <w:tr w:rsidR="007F4B08" w:rsidRPr="00F97039" w14:paraId="7853A71B" w14:textId="77777777" w:rsidTr="00CC7AD0">
        <w:tc>
          <w:tcPr>
            <w:tcW w:w="941" w:type="pct"/>
            <w:shd w:val="clear" w:color="auto" w:fill="auto"/>
          </w:tcPr>
          <w:p w14:paraId="6393C70E" w14:textId="77777777" w:rsidR="007F4B08" w:rsidRPr="00F97039" w:rsidRDefault="007F4B08" w:rsidP="00C53F5E">
            <w:pPr>
              <w:spacing w:after="0"/>
              <w:rPr>
                <w:b/>
              </w:rPr>
            </w:pPr>
            <w:r w:rsidRPr="00F97039">
              <w:rPr>
                <w:b/>
              </w:rPr>
              <w:t>Activities</w:t>
            </w:r>
          </w:p>
        </w:tc>
        <w:tc>
          <w:tcPr>
            <w:tcW w:w="2203" w:type="pct"/>
            <w:shd w:val="clear" w:color="auto" w:fill="auto"/>
          </w:tcPr>
          <w:p w14:paraId="3748609E" w14:textId="77777777" w:rsidR="007F4B08" w:rsidRPr="00F97039" w:rsidRDefault="007F4B08" w:rsidP="003334D9">
            <w:pPr>
              <w:spacing w:after="0"/>
              <w:ind w:left="34" w:right="-52"/>
              <w:rPr>
                <w:b/>
              </w:rPr>
            </w:pPr>
            <w:r w:rsidRPr="00F97039">
              <w:rPr>
                <w:b/>
              </w:rPr>
              <w:t>Timetable</w:t>
            </w:r>
          </w:p>
        </w:tc>
        <w:tc>
          <w:tcPr>
            <w:tcW w:w="866" w:type="pct"/>
          </w:tcPr>
          <w:p w14:paraId="6EAF62E4" w14:textId="77777777" w:rsidR="007F4B08" w:rsidRPr="00F97039" w:rsidRDefault="007F4B08" w:rsidP="003334D9">
            <w:pPr>
              <w:spacing w:after="0"/>
              <w:ind w:right="-52"/>
              <w:rPr>
                <w:b/>
              </w:rPr>
            </w:pPr>
            <w:r w:rsidRPr="00F97039">
              <w:rPr>
                <w:b/>
              </w:rPr>
              <w:t>Venue</w:t>
            </w:r>
          </w:p>
        </w:tc>
        <w:tc>
          <w:tcPr>
            <w:tcW w:w="990" w:type="pct"/>
          </w:tcPr>
          <w:p w14:paraId="5971A855" w14:textId="77777777" w:rsidR="007F4B08" w:rsidRPr="00F97039" w:rsidRDefault="00064FCA" w:rsidP="003334D9">
            <w:pPr>
              <w:spacing w:after="0"/>
              <w:ind w:right="-52"/>
              <w:rPr>
                <w:b/>
              </w:rPr>
            </w:pPr>
            <w:r>
              <w:rPr>
                <w:b/>
              </w:rPr>
              <w:t>Student Cohort</w:t>
            </w:r>
          </w:p>
        </w:tc>
      </w:tr>
      <w:tr w:rsidR="007F4B08" w:rsidRPr="00F97039" w14:paraId="426F27C6" w14:textId="77777777" w:rsidTr="00CC7AD0">
        <w:tc>
          <w:tcPr>
            <w:tcW w:w="941" w:type="pct"/>
            <w:shd w:val="clear" w:color="auto" w:fill="auto"/>
          </w:tcPr>
          <w:p w14:paraId="3C3EBC08" w14:textId="77777777" w:rsidR="007F4B08" w:rsidRPr="00F97039" w:rsidRDefault="007F4B08" w:rsidP="00C53F5E">
            <w:pPr>
              <w:spacing w:after="0"/>
            </w:pPr>
            <w:r>
              <w:t>Lecture</w:t>
            </w:r>
          </w:p>
        </w:tc>
        <w:tc>
          <w:tcPr>
            <w:tcW w:w="2203" w:type="pct"/>
            <w:shd w:val="clear" w:color="auto" w:fill="auto"/>
          </w:tcPr>
          <w:p w14:paraId="4DC0573F" w14:textId="2183FCF4" w:rsidR="007F4B08" w:rsidRDefault="006802AD" w:rsidP="00235EFB">
            <w:pPr>
              <w:spacing w:after="0"/>
              <w:ind w:left="34" w:right="-52"/>
            </w:pPr>
            <w:r>
              <w:t>Mon</w:t>
            </w:r>
            <w:r w:rsidR="00AA0CD2">
              <w:t>day, 10:15 – 11:50</w:t>
            </w:r>
          </w:p>
          <w:p w14:paraId="66DFEBA5" w14:textId="66B9420D" w:rsidR="00AA0CD2" w:rsidRPr="00F97039" w:rsidRDefault="00AA0CD2" w:rsidP="00235EFB">
            <w:pPr>
              <w:spacing w:after="0"/>
              <w:ind w:left="34" w:right="-52"/>
            </w:pPr>
            <w:r>
              <w:t>T</w:t>
            </w:r>
            <w:r w:rsidR="006802AD">
              <w:t>ues</w:t>
            </w:r>
            <w:r>
              <w:t>day, 10:15 – 11:50</w:t>
            </w:r>
          </w:p>
        </w:tc>
        <w:tc>
          <w:tcPr>
            <w:tcW w:w="866" w:type="pct"/>
          </w:tcPr>
          <w:p w14:paraId="375FF807" w14:textId="60EF2B3F" w:rsidR="007F4B08" w:rsidRDefault="00AA0CD2" w:rsidP="007F4B08">
            <w:pPr>
              <w:spacing w:after="0"/>
              <w:ind w:right="-52"/>
            </w:pPr>
            <w:r>
              <w:t xml:space="preserve">Mingli </w:t>
            </w:r>
            <w:r w:rsidR="006802AD">
              <w:t>1</w:t>
            </w:r>
            <w:r>
              <w:t>-</w:t>
            </w:r>
            <w:r w:rsidR="006802AD">
              <w:t>2</w:t>
            </w:r>
            <w:r w:rsidR="00EB39EB">
              <w:t>04</w:t>
            </w:r>
          </w:p>
          <w:p w14:paraId="77BAEB46" w14:textId="2C31A81D" w:rsidR="00AA0CD2" w:rsidRPr="00F97039" w:rsidRDefault="00AA0CD2" w:rsidP="007F4B08">
            <w:pPr>
              <w:spacing w:after="0"/>
              <w:ind w:right="-52"/>
            </w:pPr>
            <w:r>
              <w:t xml:space="preserve">Mingli </w:t>
            </w:r>
            <w:r w:rsidR="006802AD">
              <w:t>8</w:t>
            </w:r>
            <w:r>
              <w:t>-</w:t>
            </w:r>
            <w:r w:rsidR="006802AD">
              <w:t>309</w:t>
            </w:r>
          </w:p>
        </w:tc>
        <w:tc>
          <w:tcPr>
            <w:tcW w:w="990" w:type="pct"/>
          </w:tcPr>
          <w:p w14:paraId="58E0C840" w14:textId="77777777" w:rsidR="007F4B08" w:rsidRDefault="00777E85" w:rsidP="007F4B08">
            <w:pPr>
              <w:spacing w:after="0"/>
              <w:ind w:right="-52"/>
            </w:pPr>
            <w:r>
              <w:t>Group 1 and 2</w:t>
            </w:r>
          </w:p>
        </w:tc>
      </w:tr>
      <w:tr w:rsidR="007F4B08" w:rsidRPr="00F97039" w14:paraId="47904CF6" w14:textId="77777777" w:rsidTr="00CC7AD0">
        <w:tc>
          <w:tcPr>
            <w:tcW w:w="941" w:type="pct"/>
            <w:shd w:val="clear" w:color="auto" w:fill="auto"/>
          </w:tcPr>
          <w:p w14:paraId="3D55BFAE" w14:textId="77777777" w:rsidR="007F4B08" w:rsidRPr="00F97039" w:rsidRDefault="007F4B08" w:rsidP="00C53F5E">
            <w:pPr>
              <w:spacing w:after="0"/>
            </w:pPr>
            <w:r>
              <w:t>Tutorial</w:t>
            </w:r>
          </w:p>
        </w:tc>
        <w:tc>
          <w:tcPr>
            <w:tcW w:w="2203" w:type="pct"/>
            <w:shd w:val="clear" w:color="auto" w:fill="auto"/>
          </w:tcPr>
          <w:p w14:paraId="1DA74D81" w14:textId="292D68F1" w:rsidR="007F4B08" w:rsidRPr="00F97039" w:rsidRDefault="006802AD" w:rsidP="00235EFB">
            <w:pPr>
              <w:spacing w:after="0"/>
              <w:ind w:left="34" w:right="-52"/>
            </w:pPr>
            <w:r>
              <w:t>Wednes</w:t>
            </w:r>
            <w:r w:rsidR="00AA0CD2">
              <w:t xml:space="preserve">day, </w:t>
            </w:r>
            <w:r>
              <w:t>10</w:t>
            </w:r>
            <w:r w:rsidR="00AA0CD2">
              <w:t>:</w:t>
            </w:r>
            <w:r>
              <w:t>15</w:t>
            </w:r>
            <w:r w:rsidR="00AA0CD2">
              <w:t xml:space="preserve"> – </w:t>
            </w:r>
            <w:r>
              <w:t>11</w:t>
            </w:r>
            <w:r w:rsidR="00AA0CD2">
              <w:t>:5</w:t>
            </w:r>
            <w:r>
              <w:t>0</w:t>
            </w:r>
          </w:p>
        </w:tc>
        <w:tc>
          <w:tcPr>
            <w:tcW w:w="866" w:type="pct"/>
          </w:tcPr>
          <w:p w14:paraId="365518CB" w14:textId="6C12EC31" w:rsidR="007F4B08" w:rsidRPr="00F97039" w:rsidRDefault="00AA0CD2" w:rsidP="00235EFB">
            <w:pPr>
              <w:spacing w:after="0"/>
              <w:ind w:right="-52"/>
            </w:pPr>
            <w:r>
              <w:t xml:space="preserve">Mingli </w:t>
            </w:r>
            <w:r w:rsidR="006802AD">
              <w:t>8</w:t>
            </w:r>
            <w:r>
              <w:t>-</w:t>
            </w:r>
            <w:r w:rsidR="006802AD">
              <w:t>307</w:t>
            </w:r>
          </w:p>
        </w:tc>
        <w:tc>
          <w:tcPr>
            <w:tcW w:w="990" w:type="pct"/>
          </w:tcPr>
          <w:p w14:paraId="79A4EFCC" w14:textId="77777777" w:rsidR="007F4B08" w:rsidRDefault="00777E85" w:rsidP="003334D9">
            <w:pPr>
              <w:spacing w:after="0"/>
              <w:ind w:right="-52"/>
            </w:pPr>
            <w:r>
              <w:t>Group 1 and 2</w:t>
            </w:r>
          </w:p>
        </w:tc>
      </w:tr>
      <w:tr w:rsidR="00235EFB" w:rsidRPr="00F97039" w14:paraId="783F3E35" w14:textId="77777777" w:rsidTr="00CC7AD0">
        <w:trPr>
          <w:trHeight w:val="379"/>
        </w:trPr>
        <w:tc>
          <w:tcPr>
            <w:tcW w:w="941" w:type="pct"/>
            <w:shd w:val="clear" w:color="auto" w:fill="auto"/>
          </w:tcPr>
          <w:p w14:paraId="05E549EB" w14:textId="77777777" w:rsidR="00235EFB" w:rsidRPr="00F97039" w:rsidRDefault="00235EFB" w:rsidP="00C53F5E">
            <w:pPr>
              <w:spacing w:after="0"/>
            </w:pPr>
            <w:r>
              <w:t>Computer Laboratories</w:t>
            </w:r>
          </w:p>
        </w:tc>
        <w:tc>
          <w:tcPr>
            <w:tcW w:w="2203" w:type="pct"/>
            <w:shd w:val="clear" w:color="auto" w:fill="auto"/>
          </w:tcPr>
          <w:p w14:paraId="2F97444E" w14:textId="3F4EA561" w:rsidR="007E2681" w:rsidRDefault="006802AD" w:rsidP="00235EFB">
            <w:pPr>
              <w:spacing w:after="0"/>
              <w:ind w:left="34" w:right="-52"/>
            </w:pPr>
            <w:r>
              <w:t xml:space="preserve">Monday </w:t>
            </w:r>
            <w:r w:rsidR="008106DA">
              <w:t>a</w:t>
            </w:r>
            <w:r>
              <w:t xml:space="preserve">fternoon </w:t>
            </w:r>
            <w:r w:rsidR="008106DA">
              <w:t>&amp;</w:t>
            </w:r>
            <w:r>
              <w:t xml:space="preserve"> Tuesday </w:t>
            </w:r>
            <w:r w:rsidR="008106DA">
              <w:t>e</w:t>
            </w:r>
            <w:r>
              <w:t>vening</w:t>
            </w:r>
          </w:p>
          <w:p w14:paraId="485179F6" w14:textId="632E817B" w:rsidR="008106DA" w:rsidRPr="00F97039" w:rsidRDefault="008106DA" w:rsidP="00235EFB">
            <w:pPr>
              <w:spacing w:after="0"/>
              <w:ind w:left="34" w:right="-52"/>
            </w:pPr>
            <w:r>
              <w:t>Thursday evening &amp; Friday afternoon</w:t>
            </w:r>
          </w:p>
        </w:tc>
        <w:tc>
          <w:tcPr>
            <w:tcW w:w="866" w:type="pct"/>
          </w:tcPr>
          <w:p w14:paraId="78C0B80B" w14:textId="67184408" w:rsidR="007E2681" w:rsidRPr="00F97039" w:rsidRDefault="00860997" w:rsidP="007F4B08">
            <w:pPr>
              <w:spacing w:after="0"/>
              <w:ind w:right="-52"/>
            </w:pPr>
            <w:proofErr w:type="spellStart"/>
            <w:r>
              <w:t>Jinggong</w:t>
            </w:r>
            <w:proofErr w:type="spellEnd"/>
            <w:r>
              <w:t xml:space="preserve"> 4-50</w:t>
            </w:r>
            <w:r w:rsidR="006802AD">
              <w:t>1</w:t>
            </w:r>
          </w:p>
        </w:tc>
        <w:tc>
          <w:tcPr>
            <w:tcW w:w="990" w:type="pct"/>
          </w:tcPr>
          <w:p w14:paraId="14616A7F" w14:textId="77777777" w:rsidR="00235EFB" w:rsidRDefault="007E2681" w:rsidP="007F4B08">
            <w:pPr>
              <w:spacing w:after="0"/>
              <w:ind w:right="-52"/>
            </w:pPr>
            <w:r>
              <w:t>See co-teacher for details</w:t>
            </w:r>
          </w:p>
        </w:tc>
      </w:tr>
    </w:tbl>
    <w:p w14:paraId="2D4280AD" w14:textId="77777777" w:rsidR="00164C5A" w:rsidRDefault="00164C5A" w:rsidP="003334D9">
      <w:pPr>
        <w:ind w:right="-52"/>
      </w:pPr>
    </w:p>
    <w:p w14:paraId="6B4F256B" w14:textId="77777777" w:rsidR="00B56F4C" w:rsidRDefault="00B56F4C" w:rsidP="003334D9">
      <w:pPr>
        <w:ind w:right="-52"/>
      </w:pPr>
      <w:r>
        <w:t xml:space="preserve">The lectures, tutorials and labs are scheduled </w:t>
      </w:r>
      <w:r w:rsidR="00C12AB5">
        <w:t xml:space="preserve">in more details </w:t>
      </w:r>
      <w:r>
        <w:t>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4"/>
        <w:gridCol w:w="4047"/>
        <w:gridCol w:w="1221"/>
        <w:gridCol w:w="1218"/>
        <w:gridCol w:w="1780"/>
      </w:tblGrid>
      <w:tr w:rsidR="003334D9" w14:paraId="1EB45998" w14:textId="77777777" w:rsidTr="00860997">
        <w:tc>
          <w:tcPr>
            <w:tcW w:w="0" w:type="auto"/>
            <w:shd w:val="clear" w:color="auto" w:fill="auto"/>
          </w:tcPr>
          <w:p w14:paraId="565B5907" w14:textId="77777777" w:rsidR="003334D9" w:rsidRPr="009A5680" w:rsidRDefault="003334D9" w:rsidP="003334D9">
            <w:pPr>
              <w:spacing w:after="0"/>
              <w:ind w:right="-52"/>
              <w:jc w:val="center"/>
              <w:rPr>
                <w:b/>
              </w:rPr>
            </w:pPr>
            <w:r w:rsidRPr="009A5680">
              <w:rPr>
                <w:b/>
              </w:rPr>
              <w:t>Week</w:t>
            </w:r>
          </w:p>
        </w:tc>
        <w:tc>
          <w:tcPr>
            <w:tcW w:w="4072" w:type="dxa"/>
            <w:shd w:val="clear" w:color="auto" w:fill="auto"/>
          </w:tcPr>
          <w:p w14:paraId="097355C3" w14:textId="77777777" w:rsidR="003334D9" w:rsidRPr="009A5680" w:rsidRDefault="003334D9" w:rsidP="003334D9">
            <w:pPr>
              <w:spacing w:after="0"/>
              <w:ind w:right="-52"/>
              <w:rPr>
                <w:b/>
              </w:rPr>
            </w:pPr>
            <w:r w:rsidRPr="009A5680">
              <w:rPr>
                <w:b/>
              </w:rPr>
              <w:t>Lecture</w:t>
            </w:r>
          </w:p>
        </w:tc>
        <w:tc>
          <w:tcPr>
            <w:tcW w:w="1224" w:type="dxa"/>
            <w:shd w:val="clear" w:color="auto" w:fill="auto"/>
          </w:tcPr>
          <w:p w14:paraId="28ADC2C1" w14:textId="77777777" w:rsidR="003334D9" w:rsidRPr="009A5680" w:rsidRDefault="003334D9" w:rsidP="003334D9">
            <w:pPr>
              <w:spacing w:after="0"/>
              <w:ind w:right="-52"/>
              <w:rPr>
                <w:b/>
              </w:rPr>
            </w:pPr>
            <w:r w:rsidRPr="009A5680">
              <w:rPr>
                <w:b/>
              </w:rPr>
              <w:t>Tutorial</w:t>
            </w:r>
          </w:p>
        </w:tc>
        <w:tc>
          <w:tcPr>
            <w:tcW w:w="1186" w:type="dxa"/>
            <w:shd w:val="clear" w:color="auto" w:fill="auto"/>
          </w:tcPr>
          <w:p w14:paraId="2D152056" w14:textId="77777777" w:rsidR="003334D9" w:rsidRPr="009A5680" w:rsidRDefault="003334D9" w:rsidP="003334D9">
            <w:pPr>
              <w:spacing w:after="0"/>
              <w:ind w:right="-52"/>
              <w:rPr>
                <w:b/>
              </w:rPr>
            </w:pPr>
            <w:r>
              <w:rPr>
                <w:b/>
              </w:rPr>
              <w:t>Laboratory</w:t>
            </w:r>
          </w:p>
        </w:tc>
        <w:tc>
          <w:tcPr>
            <w:tcW w:w="1785" w:type="dxa"/>
          </w:tcPr>
          <w:p w14:paraId="1E863BE4" w14:textId="77777777" w:rsidR="003334D9" w:rsidRDefault="003334D9" w:rsidP="003334D9">
            <w:pPr>
              <w:spacing w:after="0"/>
              <w:ind w:right="-52"/>
              <w:rPr>
                <w:b/>
              </w:rPr>
            </w:pPr>
            <w:r>
              <w:rPr>
                <w:b/>
              </w:rPr>
              <w:t>Assessment</w:t>
            </w:r>
          </w:p>
        </w:tc>
      </w:tr>
      <w:tr w:rsidR="003334D9" w:rsidRPr="0039647A" w14:paraId="550F0E31" w14:textId="77777777" w:rsidTr="00860997">
        <w:tc>
          <w:tcPr>
            <w:tcW w:w="0" w:type="auto"/>
            <w:shd w:val="clear" w:color="auto" w:fill="auto"/>
          </w:tcPr>
          <w:p w14:paraId="07DDE5CD" w14:textId="67ABD549" w:rsidR="003334D9" w:rsidRDefault="00EB39EB" w:rsidP="00AC1AAF">
            <w:pPr>
              <w:spacing w:after="0"/>
              <w:ind w:right="-52"/>
              <w:jc w:val="center"/>
            </w:pPr>
            <w:r>
              <w:t>9</w:t>
            </w:r>
          </w:p>
        </w:tc>
        <w:tc>
          <w:tcPr>
            <w:tcW w:w="4072" w:type="dxa"/>
            <w:shd w:val="clear" w:color="auto" w:fill="auto"/>
          </w:tcPr>
          <w:p w14:paraId="66C5AB2F" w14:textId="77777777" w:rsidR="003334D9" w:rsidRDefault="003334D9" w:rsidP="00B0460E">
            <w:pPr>
              <w:spacing w:after="0"/>
              <w:ind w:right="-52"/>
            </w:pPr>
            <w:r>
              <w:t>Lecture 1: Intro to control system &amp; engineering</w:t>
            </w:r>
          </w:p>
        </w:tc>
        <w:tc>
          <w:tcPr>
            <w:tcW w:w="1224" w:type="dxa"/>
            <w:shd w:val="clear" w:color="auto" w:fill="auto"/>
          </w:tcPr>
          <w:p w14:paraId="48450F61" w14:textId="77777777" w:rsidR="003334D9" w:rsidRDefault="003334D9" w:rsidP="003334D9">
            <w:pPr>
              <w:spacing w:after="0"/>
              <w:ind w:right="-52"/>
            </w:pPr>
          </w:p>
        </w:tc>
        <w:tc>
          <w:tcPr>
            <w:tcW w:w="1186" w:type="dxa"/>
            <w:shd w:val="clear" w:color="auto" w:fill="auto"/>
          </w:tcPr>
          <w:p w14:paraId="1C6BC5E5" w14:textId="77777777" w:rsidR="003334D9" w:rsidRDefault="004B1173" w:rsidP="003334D9">
            <w:pPr>
              <w:spacing w:after="0"/>
              <w:ind w:right="-52"/>
            </w:pPr>
            <w:r>
              <w:t>Demo 1a</w:t>
            </w:r>
          </w:p>
        </w:tc>
        <w:tc>
          <w:tcPr>
            <w:tcW w:w="1785" w:type="dxa"/>
          </w:tcPr>
          <w:p w14:paraId="6D93AADF" w14:textId="77777777" w:rsidR="003334D9" w:rsidRPr="0039647A" w:rsidRDefault="003334D9" w:rsidP="003334D9">
            <w:pPr>
              <w:spacing w:after="0"/>
              <w:ind w:right="-52"/>
              <w:rPr>
                <w:color w:val="FF0000"/>
              </w:rPr>
            </w:pPr>
          </w:p>
        </w:tc>
      </w:tr>
      <w:tr w:rsidR="003334D9" w:rsidRPr="0039647A" w14:paraId="5D75A594" w14:textId="77777777" w:rsidTr="00860997">
        <w:tc>
          <w:tcPr>
            <w:tcW w:w="0" w:type="auto"/>
            <w:shd w:val="clear" w:color="auto" w:fill="auto"/>
          </w:tcPr>
          <w:p w14:paraId="3DA05E45" w14:textId="77777777" w:rsidR="003334D9" w:rsidRDefault="003334D9" w:rsidP="003334D9">
            <w:pPr>
              <w:spacing w:after="0"/>
              <w:ind w:right="-52"/>
              <w:jc w:val="center"/>
            </w:pPr>
          </w:p>
        </w:tc>
        <w:tc>
          <w:tcPr>
            <w:tcW w:w="4072" w:type="dxa"/>
            <w:shd w:val="clear" w:color="auto" w:fill="auto"/>
          </w:tcPr>
          <w:p w14:paraId="4C4D4931" w14:textId="77777777" w:rsidR="003334D9" w:rsidRDefault="003334D9" w:rsidP="00B0460E">
            <w:pPr>
              <w:spacing w:after="0"/>
              <w:ind w:right="-52"/>
            </w:pPr>
            <w:r>
              <w:t>Lecture 2: Laplace transform</w:t>
            </w:r>
          </w:p>
        </w:tc>
        <w:tc>
          <w:tcPr>
            <w:tcW w:w="1224" w:type="dxa"/>
            <w:shd w:val="clear" w:color="auto" w:fill="auto"/>
          </w:tcPr>
          <w:p w14:paraId="4BFDCB9F" w14:textId="77777777" w:rsidR="003334D9" w:rsidRDefault="00C47F3D" w:rsidP="003334D9">
            <w:pPr>
              <w:spacing w:after="0"/>
              <w:ind w:right="-52"/>
            </w:pPr>
            <w:r>
              <w:t>Tutorial 1</w:t>
            </w:r>
          </w:p>
        </w:tc>
        <w:tc>
          <w:tcPr>
            <w:tcW w:w="1186" w:type="dxa"/>
            <w:shd w:val="clear" w:color="auto" w:fill="auto"/>
          </w:tcPr>
          <w:p w14:paraId="62795F09" w14:textId="77777777" w:rsidR="003334D9" w:rsidRDefault="003334D9" w:rsidP="003334D9">
            <w:pPr>
              <w:spacing w:after="0"/>
              <w:ind w:right="-52"/>
            </w:pPr>
          </w:p>
        </w:tc>
        <w:tc>
          <w:tcPr>
            <w:tcW w:w="1785" w:type="dxa"/>
          </w:tcPr>
          <w:p w14:paraId="653FD906" w14:textId="77777777" w:rsidR="003334D9" w:rsidRPr="0039647A" w:rsidRDefault="003334D9" w:rsidP="003334D9">
            <w:pPr>
              <w:spacing w:after="0"/>
              <w:ind w:right="-52"/>
              <w:rPr>
                <w:color w:val="FF0000"/>
              </w:rPr>
            </w:pPr>
          </w:p>
        </w:tc>
      </w:tr>
      <w:tr w:rsidR="003334D9" w:rsidRPr="0039647A" w14:paraId="3FF5ECFC" w14:textId="77777777" w:rsidTr="00860997">
        <w:tc>
          <w:tcPr>
            <w:tcW w:w="0" w:type="auto"/>
            <w:shd w:val="clear" w:color="auto" w:fill="auto"/>
          </w:tcPr>
          <w:p w14:paraId="055DF5E9" w14:textId="77777777" w:rsidR="003334D9" w:rsidRDefault="00AC1AAF" w:rsidP="003334D9">
            <w:pPr>
              <w:spacing w:after="0"/>
              <w:ind w:right="-52"/>
              <w:jc w:val="center"/>
            </w:pPr>
            <w:r>
              <w:t>10</w:t>
            </w:r>
          </w:p>
        </w:tc>
        <w:tc>
          <w:tcPr>
            <w:tcW w:w="4072" w:type="dxa"/>
            <w:shd w:val="clear" w:color="auto" w:fill="auto"/>
          </w:tcPr>
          <w:p w14:paraId="00AFA8A4" w14:textId="77777777" w:rsidR="003334D9" w:rsidRDefault="003334D9" w:rsidP="003334D9">
            <w:pPr>
              <w:spacing w:after="0"/>
              <w:ind w:right="-52"/>
            </w:pPr>
            <w:r>
              <w:t xml:space="preserve">Lecture 3: Physical systems modelling </w:t>
            </w:r>
          </w:p>
          <w:p w14:paraId="6DE54982" w14:textId="77777777" w:rsidR="003334D9" w:rsidRDefault="003334D9" w:rsidP="003334D9">
            <w:pPr>
              <w:spacing w:after="0"/>
              <w:ind w:right="-52"/>
            </w:pPr>
          </w:p>
        </w:tc>
        <w:tc>
          <w:tcPr>
            <w:tcW w:w="1224" w:type="dxa"/>
            <w:shd w:val="clear" w:color="auto" w:fill="auto"/>
          </w:tcPr>
          <w:p w14:paraId="1041E755" w14:textId="77777777" w:rsidR="003334D9" w:rsidRDefault="003334D9" w:rsidP="003334D9">
            <w:pPr>
              <w:spacing w:after="0"/>
              <w:ind w:right="-52"/>
            </w:pPr>
          </w:p>
        </w:tc>
        <w:tc>
          <w:tcPr>
            <w:tcW w:w="1186" w:type="dxa"/>
            <w:shd w:val="clear" w:color="auto" w:fill="auto"/>
          </w:tcPr>
          <w:p w14:paraId="4B54647F" w14:textId="77777777" w:rsidR="003334D9" w:rsidRDefault="00777E85" w:rsidP="003334D9">
            <w:pPr>
              <w:spacing w:after="0"/>
              <w:ind w:right="-52"/>
            </w:pPr>
            <w:r>
              <w:t>Lab 1</w:t>
            </w:r>
          </w:p>
        </w:tc>
        <w:tc>
          <w:tcPr>
            <w:tcW w:w="1785" w:type="dxa"/>
          </w:tcPr>
          <w:p w14:paraId="7FA033F3" w14:textId="77777777" w:rsidR="003334D9" w:rsidRPr="0039647A" w:rsidRDefault="003334D9" w:rsidP="003334D9">
            <w:pPr>
              <w:spacing w:after="0"/>
              <w:ind w:right="-52"/>
              <w:rPr>
                <w:color w:val="FF0000"/>
              </w:rPr>
            </w:pPr>
          </w:p>
        </w:tc>
      </w:tr>
      <w:tr w:rsidR="003334D9" w:rsidRPr="0039647A" w14:paraId="277BC6E6" w14:textId="77777777" w:rsidTr="00860997">
        <w:tc>
          <w:tcPr>
            <w:tcW w:w="0" w:type="auto"/>
            <w:shd w:val="clear" w:color="auto" w:fill="auto"/>
          </w:tcPr>
          <w:p w14:paraId="58915530" w14:textId="77777777" w:rsidR="003334D9" w:rsidRDefault="003334D9" w:rsidP="003334D9">
            <w:pPr>
              <w:spacing w:after="0"/>
              <w:ind w:right="-52"/>
              <w:jc w:val="center"/>
            </w:pPr>
          </w:p>
        </w:tc>
        <w:tc>
          <w:tcPr>
            <w:tcW w:w="4072" w:type="dxa"/>
            <w:shd w:val="clear" w:color="auto" w:fill="auto"/>
          </w:tcPr>
          <w:p w14:paraId="5A7E03E1" w14:textId="77777777" w:rsidR="003334D9" w:rsidRPr="00B0460E" w:rsidRDefault="003334D9" w:rsidP="00B0460E">
            <w:pPr>
              <w:spacing w:after="0"/>
              <w:ind w:right="-52"/>
            </w:pPr>
            <w:r>
              <w:t>Lecture 4: Block diagram modelling</w:t>
            </w:r>
          </w:p>
        </w:tc>
        <w:tc>
          <w:tcPr>
            <w:tcW w:w="1224" w:type="dxa"/>
            <w:shd w:val="clear" w:color="auto" w:fill="auto"/>
          </w:tcPr>
          <w:p w14:paraId="2F67A8BA" w14:textId="77777777" w:rsidR="003334D9" w:rsidRDefault="00C47F3D" w:rsidP="003334D9">
            <w:pPr>
              <w:spacing w:after="0"/>
              <w:ind w:right="-52"/>
            </w:pPr>
            <w:r>
              <w:t>Tutorial 2</w:t>
            </w:r>
          </w:p>
        </w:tc>
        <w:tc>
          <w:tcPr>
            <w:tcW w:w="1186" w:type="dxa"/>
            <w:shd w:val="clear" w:color="auto" w:fill="auto"/>
          </w:tcPr>
          <w:p w14:paraId="36C0C72E" w14:textId="77777777" w:rsidR="003334D9" w:rsidRDefault="004B1173" w:rsidP="003334D9">
            <w:pPr>
              <w:spacing w:after="0"/>
              <w:ind w:right="-52"/>
            </w:pPr>
            <w:r>
              <w:t>Demo 1b</w:t>
            </w:r>
          </w:p>
        </w:tc>
        <w:tc>
          <w:tcPr>
            <w:tcW w:w="1785" w:type="dxa"/>
          </w:tcPr>
          <w:p w14:paraId="1CA600DC" w14:textId="77777777" w:rsidR="003334D9" w:rsidRPr="0039647A" w:rsidRDefault="00CE0966" w:rsidP="00B0460E">
            <w:pPr>
              <w:spacing w:after="0"/>
              <w:ind w:right="-52"/>
              <w:rPr>
                <w:color w:val="FF0000"/>
              </w:rPr>
            </w:pPr>
            <w:r w:rsidRPr="0039647A">
              <w:rPr>
                <w:color w:val="FF0000"/>
              </w:rPr>
              <w:t xml:space="preserve">Assignment 1 </w:t>
            </w:r>
          </w:p>
        </w:tc>
      </w:tr>
      <w:tr w:rsidR="003334D9" w:rsidRPr="0039647A" w14:paraId="672A69D7" w14:textId="77777777" w:rsidTr="00860997">
        <w:tc>
          <w:tcPr>
            <w:tcW w:w="0" w:type="auto"/>
            <w:shd w:val="clear" w:color="auto" w:fill="auto"/>
          </w:tcPr>
          <w:p w14:paraId="528A2A43" w14:textId="77777777" w:rsidR="003334D9" w:rsidRDefault="00AC1AAF" w:rsidP="00AC1AAF">
            <w:pPr>
              <w:spacing w:after="0"/>
              <w:ind w:right="-52"/>
              <w:jc w:val="center"/>
            </w:pPr>
            <w:r>
              <w:t>11</w:t>
            </w:r>
          </w:p>
        </w:tc>
        <w:tc>
          <w:tcPr>
            <w:tcW w:w="4072" w:type="dxa"/>
            <w:shd w:val="clear" w:color="auto" w:fill="auto"/>
          </w:tcPr>
          <w:p w14:paraId="19843BD6" w14:textId="77777777" w:rsidR="003334D9" w:rsidRDefault="003334D9" w:rsidP="003334D9">
            <w:pPr>
              <w:spacing w:after="0"/>
              <w:ind w:right="-52"/>
            </w:pPr>
            <w:r>
              <w:t xml:space="preserve">Lecture 5a: Feedback system </w:t>
            </w:r>
          </w:p>
          <w:p w14:paraId="00F83F03" w14:textId="77777777" w:rsidR="003334D9" w:rsidRPr="007E0E98" w:rsidRDefault="003334D9" w:rsidP="003334D9">
            <w:pPr>
              <w:spacing w:after="0"/>
              <w:ind w:right="-52"/>
            </w:pPr>
            <w:r>
              <w:t>Lecture 5b: Feedback and control system</w:t>
            </w:r>
          </w:p>
        </w:tc>
        <w:tc>
          <w:tcPr>
            <w:tcW w:w="1224" w:type="dxa"/>
            <w:shd w:val="clear" w:color="auto" w:fill="auto"/>
          </w:tcPr>
          <w:p w14:paraId="4E960764" w14:textId="77777777" w:rsidR="003334D9" w:rsidRDefault="003334D9" w:rsidP="003334D9">
            <w:pPr>
              <w:spacing w:after="0"/>
              <w:ind w:right="-52"/>
            </w:pPr>
          </w:p>
        </w:tc>
        <w:tc>
          <w:tcPr>
            <w:tcW w:w="1186" w:type="dxa"/>
            <w:shd w:val="clear" w:color="auto" w:fill="auto"/>
          </w:tcPr>
          <w:p w14:paraId="6CA67519" w14:textId="77777777" w:rsidR="003334D9" w:rsidRDefault="004B1173" w:rsidP="003334D9">
            <w:pPr>
              <w:spacing w:after="0"/>
              <w:ind w:right="-52"/>
            </w:pPr>
            <w:r>
              <w:t>Demo 2</w:t>
            </w:r>
          </w:p>
        </w:tc>
        <w:tc>
          <w:tcPr>
            <w:tcW w:w="1785" w:type="dxa"/>
          </w:tcPr>
          <w:p w14:paraId="48E7295B" w14:textId="77777777" w:rsidR="003334D9" w:rsidRPr="0039647A" w:rsidRDefault="003334D9" w:rsidP="007F4B08">
            <w:pPr>
              <w:spacing w:after="0"/>
              <w:ind w:right="-52"/>
              <w:rPr>
                <w:color w:val="FF0000"/>
              </w:rPr>
            </w:pPr>
          </w:p>
        </w:tc>
      </w:tr>
      <w:tr w:rsidR="003334D9" w:rsidRPr="0039647A" w14:paraId="0BB98CA5" w14:textId="77777777" w:rsidTr="00860997">
        <w:tc>
          <w:tcPr>
            <w:tcW w:w="0" w:type="auto"/>
            <w:shd w:val="clear" w:color="auto" w:fill="auto"/>
          </w:tcPr>
          <w:p w14:paraId="612B3884" w14:textId="77777777" w:rsidR="003334D9" w:rsidRDefault="003334D9" w:rsidP="003334D9">
            <w:pPr>
              <w:spacing w:after="0"/>
              <w:ind w:right="-52"/>
              <w:jc w:val="center"/>
            </w:pPr>
          </w:p>
        </w:tc>
        <w:tc>
          <w:tcPr>
            <w:tcW w:w="4072" w:type="dxa"/>
            <w:shd w:val="clear" w:color="auto" w:fill="auto"/>
          </w:tcPr>
          <w:p w14:paraId="522410DF" w14:textId="176E824F" w:rsidR="003334D9" w:rsidRDefault="003334D9" w:rsidP="003334D9">
            <w:pPr>
              <w:spacing w:after="0"/>
              <w:ind w:right="-52"/>
            </w:pPr>
            <w:r>
              <w:t>Lecture 6a: Stability</w:t>
            </w:r>
            <w:r w:rsidR="00AA021B">
              <w:t xml:space="preserve"> analysis</w:t>
            </w:r>
          </w:p>
          <w:p w14:paraId="4CA80A96" w14:textId="77777777" w:rsidR="003334D9" w:rsidRDefault="003334D9" w:rsidP="003334D9">
            <w:pPr>
              <w:spacing w:after="0"/>
              <w:ind w:right="-52"/>
            </w:pPr>
            <w:r>
              <w:t xml:space="preserve">Lecture 6b: Stability with Routh-Hurwitz criterion </w:t>
            </w:r>
          </w:p>
          <w:p w14:paraId="65AAF295" w14:textId="2417E1D0" w:rsidR="003334D9" w:rsidRPr="007E0E98" w:rsidRDefault="003334D9" w:rsidP="003334D9">
            <w:pPr>
              <w:spacing w:after="0"/>
              <w:ind w:right="-52"/>
            </w:pPr>
            <w:r>
              <w:t xml:space="preserve">Lecture 6c: Other stability </w:t>
            </w:r>
            <w:r w:rsidR="00916608">
              <w:t>analysis</w:t>
            </w:r>
          </w:p>
        </w:tc>
        <w:tc>
          <w:tcPr>
            <w:tcW w:w="1224" w:type="dxa"/>
            <w:shd w:val="clear" w:color="auto" w:fill="auto"/>
          </w:tcPr>
          <w:p w14:paraId="6A293304" w14:textId="77777777" w:rsidR="003334D9" w:rsidRDefault="00C47F3D" w:rsidP="003334D9">
            <w:pPr>
              <w:spacing w:after="0"/>
              <w:ind w:right="-52"/>
            </w:pPr>
            <w:r>
              <w:t>Tutorial 3</w:t>
            </w:r>
          </w:p>
        </w:tc>
        <w:tc>
          <w:tcPr>
            <w:tcW w:w="1186" w:type="dxa"/>
            <w:shd w:val="clear" w:color="auto" w:fill="auto"/>
          </w:tcPr>
          <w:p w14:paraId="49970814" w14:textId="77777777" w:rsidR="003334D9" w:rsidRDefault="00777E85" w:rsidP="003334D9">
            <w:pPr>
              <w:spacing w:after="0"/>
              <w:ind w:right="-52"/>
            </w:pPr>
            <w:r>
              <w:t>Lab 2</w:t>
            </w:r>
          </w:p>
        </w:tc>
        <w:tc>
          <w:tcPr>
            <w:tcW w:w="1785" w:type="dxa"/>
          </w:tcPr>
          <w:p w14:paraId="421DC91F" w14:textId="77777777" w:rsidR="003334D9" w:rsidRPr="0039647A" w:rsidRDefault="003334D9" w:rsidP="003334D9">
            <w:pPr>
              <w:spacing w:after="0"/>
              <w:ind w:right="-52"/>
              <w:rPr>
                <w:color w:val="FF0000"/>
              </w:rPr>
            </w:pPr>
          </w:p>
        </w:tc>
      </w:tr>
      <w:tr w:rsidR="003334D9" w14:paraId="3505A065" w14:textId="77777777" w:rsidTr="00860997">
        <w:tc>
          <w:tcPr>
            <w:tcW w:w="0" w:type="auto"/>
            <w:shd w:val="clear" w:color="auto" w:fill="auto"/>
          </w:tcPr>
          <w:p w14:paraId="68555C5F" w14:textId="77777777" w:rsidR="003334D9" w:rsidRDefault="00AC1AAF" w:rsidP="00AC1AAF">
            <w:pPr>
              <w:spacing w:after="0"/>
              <w:ind w:right="-52"/>
              <w:jc w:val="center"/>
            </w:pPr>
            <w:r>
              <w:t>12</w:t>
            </w:r>
          </w:p>
        </w:tc>
        <w:tc>
          <w:tcPr>
            <w:tcW w:w="4072" w:type="dxa"/>
            <w:shd w:val="clear" w:color="auto" w:fill="auto"/>
          </w:tcPr>
          <w:p w14:paraId="2DC59ED3" w14:textId="39CDD809" w:rsidR="003334D9" w:rsidRPr="007E0E98" w:rsidRDefault="003334D9" w:rsidP="00B0460E">
            <w:pPr>
              <w:spacing w:after="0"/>
              <w:ind w:right="-52"/>
            </w:pPr>
            <w:r w:rsidRPr="007E0E98">
              <w:t xml:space="preserve">Lecture </w:t>
            </w:r>
            <w:r>
              <w:t>7</w:t>
            </w:r>
            <w:r w:rsidRPr="007E0E98">
              <w:t>: Time</w:t>
            </w:r>
            <w:r w:rsidR="00AA021B">
              <w:t>-</w:t>
            </w:r>
            <w:r>
              <w:t>response</w:t>
            </w:r>
            <w:r w:rsidR="00AA021B">
              <w:t xml:space="preserve"> analysi</w:t>
            </w:r>
            <w:r>
              <w:t>s</w:t>
            </w:r>
            <w:r w:rsidRPr="007E0E98">
              <w:t xml:space="preserve"> </w:t>
            </w:r>
          </w:p>
        </w:tc>
        <w:tc>
          <w:tcPr>
            <w:tcW w:w="1224" w:type="dxa"/>
            <w:shd w:val="clear" w:color="auto" w:fill="auto"/>
          </w:tcPr>
          <w:p w14:paraId="116AD73A" w14:textId="77777777" w:rsidR="003334D9" w:rsidRDefault="003334D9" w:rsidP="003334D9">
            <w:pPr>
              <w:spacing w:after="0"/>
              <w:ind w:right="-52"/>
            </w:pPr>
          </w:p>
        </w:tc>
        <w:tc>
          <w:tcPr>
            <w:tcW w:w="1186" w:type="dxa"/>
            <w:shd w:val="clear" w:color="auto" w:fill="auto"/>
          </w:tcPr>
          <w:p w14:paraId="4ACF85FD" w14:textId="77777777" w:rsidR="003334D9" w:rsidRDefault="004B1173" w:rsidP="003334D9">
            <w:pPr>
              <w:spacing w:after="0"/>
              <w:ind w:right="-52"/>
            </w:pPr>
            <w:r>
              <w:t>Demo 3</w:t>
            </w:r>
          </w:p>
        </w:tc>
        <w:tc>
          <w:tcPr>
            <w:tcW w:w="1785" w:type="dxa"/>
          </w:tcPr>
          <w:p w14:paraId="16542469" w14:textId="77777777" w:rsidR="003334D9" w:rsidRPr="00B0460E" w:rsidRDefault="00CE0966" w:rsidP="00B0460E">
            <w:pPr>
              <w:spacing w:after="0"/>
              <w:ind w:right="-52"/>
              <w:rPr>
                <w:color w:val="FF0000"/>
              </w:rPr>
            </w:pPr>
            <w:r w:rsidRPr="0039647A">
              <w:rPr>
                <w:color w:val="FF0000"/>
              </w:rPr>
              <w:t xml:space="preserve">Assignment 2 </w:t>
            </w:r>
          </w:p>
        </w:tc>
      </w:tr>
      <w:tr w:rsidR="003334D9" w14:paraId="09094E17" w14:textId="77777777" w:rsidTr="00860997">
        <w:tc>
          <w:tcPr>
            <w:tcW w:w="0" w:type="auto"/>
            <w:shd w:val="clear" w:color="auto" w:fill="auto"/>
          </w:tcPr>
          <w:p w14:paraId="33E70AC6" w14:textId="77777777" w:rsidR="003334D9" w:rsidRDefault="003334D9" w:rsidP="003334D9">
            <w:pPr>
              <w:spacing w:after="0"/>
              <w:ind w:right="-52"/>
              <w:jc w:val="center"/>
            </w:pPr>
          </w:p>
        </w:tc>
        <w:tc>
          <w:tcPr>
            <w:tcW w:w="4072" w:type="dxa"/>
            <w:shd w:val="clear" w:color="auto" w:fill="auto"/>
          </w:tcPr>
          <w:p w14:paraId="41951DBB" w14:textId="2DAB203B" w:rsidR="003334D9" w:rsidRPr="00492F50" w:rsidRDefault="003334D9" w:rsidP="00B0460E">
            <w:pPr>
              <w:spacing w:after="0"/>
              <w:ind w:right="-52"/>
            </w:pPr>
            <w:r w:rsidRPr="007E0E98">
              <w:t xml:space="preserve">Lecture </w:t>
            </w:r>
            <w:r>
              <w:t>8</w:t>
            </w:r>
            <w:r w:rsidRPr="007E0E98">
              <w:t xml:space="preserve">: </w:t>
            </w:r>
            <w:r>
              <w:t>Steady</w:t>
            </w:r>
            <w:r w:rsidR="00AA021B">
              <w:t>-</w:t>
            </w:r>
            <w:r>
              <w:t xml:space="preserve">state </w:t>
            </w:r>
            <w:r w:rsidR="00AA021B">
              <w:t>analysis</w:t>
            </w:r>
          </w:p>
        </w:tc>
        <w:tc>
          <w:tcPr>
            <w:tcW w:w="1224" w:type="dxa"/>
            <w:shd w:val="clear" w:color="auto" w:fill="auto"/>
          </w:tcPr>
          <w:p w14:paraId="10A25392" w14:textId="77777777" w:rsidR="003334D9" w:rsidRDefault="00C47F3D" w:rsidP="003334D9">
            <w:pPr>
              <w:spacing w:after="0"/>
              <w:ind w:right="-52"/>
            </w:pPr>
            <w:r>
              <w:t>Tutorial 4</w:t>
            </w:r>
          </w:p>
        </w:tc>
        <w:tc>
          <w:tcPr>
            <w:tcW w:w="1186" w:type="dxa"/>
            <w:shd w:val="clear" w:color="auto" w:fill="auto"/>
          </w:tcPr>
          <w:p w14:paraId="3E6CCA33" w14:textId="77777777" w:rsidR="003334D9" w:rsidRDefault="004B1173" w:rsidP="003334D9">
            <w:pPr>
              <w:spacing w:after="0"/>
              <w:ind w:right="-52"/>
            </w:pPr>
            <w:r>
              <w:t>Demo 4</w:t>
            </w:r>
          </w:p>
        </w:tc>
        <w:tc>
          <w:tcPr>
            <w:tcW w:w="1785" w:type="dxa"/>
          </w:tcPr>
          <w:p w14:paraId="6E95EF46" w14:textId="31D4E30D" w:rsidR="003334D9" w:rsidRDefault="003334D9" w:rsidP="003334D9">
            <w:pPr>
              <w:spacing w:after="0"/>
              <w:ind w:right="-52"/>
            </w:pPr>
            <w:r w:rsidRPr="0039647A">
              <w:rPr>
                <w:color w:val="FF0000"/>
              </w:rPr>
              <w:t>Lab Report 2</w:t>
            </w:r>
          </w:p>
        </w:tc>
      </w:tr>
      <w:tr w:rsidR="003334D9" w:rsidRPr="008B1A6C" w14:paraId="40E7A17C" w14:textId="77777777" w:rsidTr="00860997">
        <w:tc>
          <w:tcPr>
            <w:tcW w:w="0" w:type="auto"/>
            <w:shd w:val="clear" w:color="auto" w:fill="auto"/>
          </w:tcPr>
          <w:p w14:paraId="45056CFF" w14:textId="77777777" w:rsidR="003334D9" w:rsidRDefault="00AC1AAF" w:rsidP="00AC1AAF">
            <w:pPr>
              <w:spacing w:after="0"/>
              <w:ind w:right="-52"/>
              <w:jc w:val="center"/>
            </w:pPr>
            <w:r>
              <w:t>13</w:t>
            </w:r>
          </w:p>
        </w:tc>
        <w:tc>
          <w:tcPr>
            <w:tcW w:w="4072" w:type="dxa"/>
            <w:shd w:val="clear" w:color="auto" w:fill="auto"/>
          </w:tcPr>
          <w:p w14:paraId="7C3345A7" w14:textId="77777777" w:rsidR="005D2072" w:rsidRDefault="00A40C8B" w:rsidP="00A40C8B">
            <w:pPr>
              <w:spacing w:after="0"/>
              <w:ind w:right="-52"/>
            </w:pPr>
            <w:r w:rsidRPr="007E0E98">
              <w:t xml:space="preserve">Lecture </w:t>
            </w:r>
            <w:r>
              <w:t>9</w:t>
            </w:r>
            <w:r w:rsidR="005D2072">
              <w:t>a</w:t>
            </w:r>
            <w:r w:rsidRPr="007E0E98">
              <w:t>: Controllers</w:t>
            </w:r>
            <w:r>
              <w:t xml:space="preserve"> &amp; Compensators (I</w:t>
            </w:r>
            <w:r w:rsidRPr="007E0E98">
              <w:t>ntroduction)</w:t>
            </w:r>
            <w:r w:rsidR="005D2072" w:rsidRPr="007E0E98">
              <w:t xml:space="preserve"> </w:t>
            </w:r>
          </w:p>
          <w:p w14:paraId="560421C3" w14:textId="77777777" w:rsidR="003334D9" w:rsidRDefault="005D2072" w:rsidP="00A40C8B">
            <w:pPr>
              <w:spacing w:after="0"/>
              <w:ind w:right="-52"/>
            </w:pPr>
            <w:r>
              <w:t>Lecture 9b</w:t>
            </w:r>
            <w:r w:rsidRPr="007E0E98">
              <w:t>: Controllers</w:t>
            </w:r>
            <w:r>
              <w:t xml:space="preserve"> &amp; Compensators</w:t>
            </w:r>
            <w:r w:rsidRPr="007E0E98">
              <w:t xml:space="preserve"> (</w:t>
            </w:r>
            <w:r>
              <w:t>Applications</w:t>
            </w:r>
            <w:r w:rsidRPr="007E0E98">
              <w:t>)</w:t>
            </w:r>
          </w:p>
        </w:tc>
        <w:tc>
          <w:tcPr>
            <w:tcW w:w="1224" w:type="dxa"/>
            <w:shd w:val="clear" w:color="auto" w:fill="auto"/>
          </w:tcPr>
          <w:p w14:paraId="779006AF" w14:textId="77777777" w:rsidR="003334D9" w:rsidRDefault="003334D9" w:rsidP="00C47F3D">
            <w:pPr>
              <w:spacing w:after="0"/>
              <w:ind w:right="-52"/>
            </w:pPr>
          </w:p>
        </w:tc>
        <w:tc>
          <w:tcPr>
            <w:tcW w:w="1186" w:type="dxa"/>
            <w:shd w:val="clear" w:color="auto" w:fill="auto"/>
          </w:tcPr>
          <w:p w14:paraId="6B5D6766" w14:textId="77777777" w:rsidR="003334D9" w:rsidRDefault="00777E85" w:rsidP="003334D9">
            <w:pPr>
              <w:spacing w:after="0"/>
              <w:ind w:right="-52"/>
            </w:pPr>
            <w:r>
              <w:t>Lab 3</w:t>
            </w:r>
          </w:p>
        </w:tc>
        <w:tc>
          <w:tcPr>
            <w:tcW w:w="1785" w:type="dxa"/>
          </w:tcPr>
          <w:p w14:paraId="7954AFC2" w14:textId="77777777" w:rsidR="003334D9" w:rsidRPr="008B1A6C" w:rsidRDefault="003334D9" w:rsidP="003334D9">
            <w:pPr>
              <w:spacing w:after="0"/>
              <w:ind w:right="-52"/>
              <w:rPr>
                <w:color w:val="FF0000"/>
              </w:rPr>
            </w:pPr>
          </w:p>
        </w:tc>
      </w:tr>
      <w:tr w:rsidR="005D2072" w:rsidRPr="008B1A6C" w14:paraId="5051DEE1" w14:textId="77777777" w:rsidTr="00860997">
        <w:tc>
          <w:tcPr>
            <w:tcW w:w="0" w:type="auto"/>
            <w:shd w:val="clear" w:color="auto" w:fill="auto"/>
          </w:tcPr>
          <w:p w14:paraId="112ADD34" w14:textId="77777777" w:rsidR="005D2072" w:rsidRDefault="005D2072" w:rsidP="005D2072">
            <w:pPr>
              <w:spacing w:after="0"/>
              <w:ind w:right="-52"/>
              <w:jc w:val="center"/>
            </w:pPr>
          </w:p>
        </w:tc>
        <w:tc>
          <w:tcPr>
            <w:tcW w:w="4072" w:type="dxa"/>
            <w:shd w:val="clear" w:color="auto" w:fill="auto"/>
          </w:tcPr>
          <w:p w14:paraId="3474CE7C" w14:textId="77777777" w:rsidR="005D2072" w:rsidRDefault="005D2072" w:rsidP="005D2072">
            <w:pPr>
              <w:spacing w:after="0"/>
              <w:ind w:right="-52"/>
            </w:pPr>
            <w:r w:rsidRPr="007E0E98">
              <w:t xml:space="preserve">Lecture </w:t>
            </w:r>
            <w:r>
              <w:t>10a</w:t>
            </w:r>
            <w:r w:rsidRPr="007E0E98">
              <w:t xml:space="preserve">: </w:t>
            </w:r>
            <w:r>
              <w:t xml:space="preserve">Introduction to </w:t>
            </w:r>
            <w:r w:rsidRPr="007E0E98">
              <w:t xml:space="preserve">Bode plots </w:t>
            </w:r>
          </w:p>
        </w:tc>
        <w:tc>
          <w:tcPr>
            <w:tcW w:w="1224" w:type="dxa"/>
            <w:shd w:val="clear" w:color="auto" w:fill="auto"/>
          </w:tcPr>
          <w:p w14:paraId="0022468A" w14:textId="77777777" w:rsidR="005D2072" w:rsidRDefault="00C47F3D" w:rsidP="00B0460E">
            <w:pPr>
              <w:spacing w:after="0"/>
              <w:ind w:right="-52"/>
            </w:pPr>
            <w:r>
              <w:t>Tutorial 5</w:t>
            </w:r>
          </w:p>
        </w:tc>
        <w:tc>
          <w:tcPr>
            <w:tcW w:w="1186" w:type="dxa"/>
            <w:shd w:val="clear" w:color="auto" w:fill="auto"/>
          </w:tcPr>
          <w:p w14:paraId="3DF8C74B" w14:textId="77777777" w:rsidR="005D2072" w:rsidRDefault="005D2072" w:rsidP="005D2072">
            <w:pPr>
              <w:spacing w:after="0"/>
              <w:ind w:right="-52"/>
            </w:pPr>
          </w:p>
        </w:tc>
        <w:tc>
          <w:tcPr>
            <w:tcW w:w="1785" w:type="dxa"/>
          </w:tcPr>
          <w:p w14:paraId="0C0253B4" w14:textId="77777777" w:rsidR="005D2072" w:rsidRPr="008B1A6C" w:rsidRDefault="005D2072" w:rsidP="00B0460E">
            <w:pPr>
              <w:spacing w:after="0"/>
              <w:ind w:right="-52"/>
              <w:rPr>
                <w:color w:val="FF0000"/>
              </w:rPr>
            </w:pPr>
            <w:r w:rsidRPr="008B1A6C">
              <w:rPr>
                <w:color w:val="FF0000"/>
              </w:rPr>
              <w:t xml:space="preserve">Midterm Test </w:t>
            </w:r>
          </w:p>
        </w:tc>
      </w:tr>
      <w:tr w:rsidR="005D2072" w:rsidRPr="008B1A6C" w14:paraId="27356FA2" w14:textId="77777777" w:rsidTr="00860997">
        <w:tc>
          <w:tcPr>
            <w:tcW w:w="0" w:type="auto"/>
            <w:shd w:val="clear" w:color="auto" w:fill="auto"/>
          </w:tcPr>
          <w:p w14:paraId="6FE04A4F" w14:textId="77777777" w:rsidR="005D2072" w:rsidRDefault="005D2072" w:rsidP="00AC1AAF">
            <w:pPr>
              <w:spacing w:after="0"/>
              <w:ind w:right="-52"/>
              <w:jc w:val="center"/>
            </w:pPr>
            <w:r>
              <w:t>1</w:t>
            </w:r>
            <w:r w:rsidR="00AC1AAF">
              <w:t>4</w:t>
            </w:r>
          </w:p>
        </w:tc>
        <w:tc>
          <w:tcPr>
            <w:tcW w:w="4072" w:type="dxa"/>
            <w:shd w:val="clear" w:color="auto" w:fill="auto"/>
          </w:tcPr>
          <w:p w14:paraId="0A8F9A1C" w14:textId="77777777" w:rsidR="005D2072" w:rsidRDefault="005D2072" w:rsidP="005D2072">
            <w:pPr>
              <w:spacing w:after="0"/>
              <w:ind w:right="-52"/>
            </w:pPr>
            <w:r w:rsidRPr="007E0E98">
              <w:t xml:space="preserve">Lecture </w:t>
            </w:r>
            <w:r>
              <w:t>10b</w:t>
            </w:r>
            <w:r w:rsidRPr="007E0E98">
              <w:t xml:space="preserve">: </w:t>
            </w:r>
            <w:r>
              <w:t>Analysis with Bode Plots</w:t>
            </w:r>
          </w:p>
        </w:tc>
        <w:tc>
          <w:tcPr>
            <w:tcW w:w="1224" w:type="dxa"/>
            <w:shd w:val="clear" w:color="auto" w:fill="auto"/>
          </w:tcPr>
          <w:p w14:paraId="4217DCBE" w14:textId="77777777" w:rsidR="005D2072" w:rsidRDefault="005D2072" w:rsidP="005D2072">
            <w:pPr>
              <w:spacing w:after="0"/>
              <w:ind w:right="-52"/>
            </w:pPr>
          </w:p>
        </w:tc>
        <w:tc>
          <w:tcPr>
            <w:tcW w:w="1186" w:type="dxa"/>
            <w:shd w:val="clear" w:color="auto" w:fill="auto"/>
          </w:tcPr>
          <w:p w14:paraId="287C442F" w14:textId="77777777" w:rsidR="005D2072" w:rsidRDefault="004B1173" w:rsidP="005D2072">
            <w:pPr>
              <w:spacing w:after="0"/>
              <w:ind w:right="-52"/>
            </w:pPr>
            <w:r>
              <w:t>Demo 5</w:t>
            </w:r>
          </w:p>
        </w:tc>
        <w:tc>
          <w:tcPr>
            <w:tcW w:w="1785" w:type="dxa"/>
          </w:tcPr>
          <w:p w14:paraId="42508CC6" w14:textId="77777777" w:rsidR="005D2072" w:rsidRPr="008B1A6C" w:rsidRDefault="005D2072" w:rsidP="005D2072">
            <w:pPr>
              <w:spacing w:after="0"/>
              <w:ind w:right="-52"/>
              <w:rPr>
                <w:color w:val="FF0000"/>
              </w:rPr>
            </w:pPr>
            <w:r w:rsidRPr="0039647A">
              <w:rPr>
                <w:color w:val="FF0000"/>
              </w:rPr>
              <w:t>Assignment 3</w:t>
            </w:r>
          </w:p>
        </w:tc>
      </w:tr>
      <w:tr w:rsidR="005D2072" w:rsidRPr="008B1A6C" w14:paraId="18D19810" w14:textId="77777777" w:rsidTr="00860997">
        <w:tc>
          <w:tcPr>
            <w:tcW w:w="0" w:type="auto"/>
            <w:shd w:val="clear" w:color="auto" w:fill="auto"/>
          </w:tcPr>
          <w:p w14:paraId="48085C50" w14:textId="77777777" w:rsidR="005D2072" w:rsidRDefault="005D2072" w:rsidP="005D2072">
            <w:pPr>
              <w:spacing w:after="0"/>
              <w:ind w:right="-52"/>
              <w:jc w:val="center"/>
            </w:pPr>
          </w:p>
        </w:tc>
        <w:tc>
          <w:tcPr>
            <w:tcW w:w="4072" w:type="dxa"/>
            <w:shd w:val="clear" w:color="auto" w:fill="auto"/>
          </w:tcPr>
          <w:p w14:paraId="03CA4754" w14:textId="77777777" w:rsidR="005D2072" w:rsidRDefault="005D2072" w:rsidP="005D2072">
            <w:pPr>
              <w:spacing w:after="0"/>
              <w:ind w:right="-52"/>
            </w:pPr>
            <w:r w:rsidRPr="007E0E98">
              <w:t>Lecture 1</w:t>
            </w:r>
            <w:r>
              <w:t>1a</w:t>
            </w:r>
            <w:r w:rsidRPr="007E0E98">
              <w:t xml:space="preserve">: </w:t>
            </w:r>
            <w:r>
              <w:t xml:space="preserve">Introduction to </w:t>
            </w:r>
            <w:r w:rsidRPr="007E0E98">
              <w:t>Root locus</w:t>
            </w:r>
          </w:p>
        </w:tc>
        <w:tc>
          <w:tcPr>
            <w:tcW w:w="1224" w:type="dxa"/>
            <w:shd w:val="clear" w:color="auto" w:fill="auto"/>
          </w:tcPr>
          <w:p w14:paraId="021F01F7" w14:textId="77777777" w:rsidR="005D2072" w:rsidRDefault="00C47F3D" w:rsidP="005D2072">
            <w:pPr>
              <w:spacing w:after="0"/>
              <w:ind w:right="-52"/>
            </w:pPr>
            <w:r>
              <w:t>Tutorial 6</w:t>
            </w:r>
          </w:p>
        </w:tc>
        <w:tc>
          <w:tcPr>
            <w:tcW w:w="1186" w:type="dxa"/>
            <w:shd w:val="clear" w:color="auto" w:fill="auto"/>
          </w:tcPr>
          <w:p w14:paraId="7A9B06CA" w14:textId="77777777" w:rsidR="005D2072" w:rsidRDefault="004B1173" w:rsidP="005D2072">
            <w:pPr>
              <w:spacing w:after="0"/>
              <w:ind w:right="-52"/>
            </w:pPr>
            <w:r>
              <w:t>Demo 6</w:t>
            </w:r>
          </w:p>
        </w:tc>
        <w:tc>
          <w:tcPr>
            <w:tcW w:w="1785" w:type="dxa"/>
          </w:tcPr>
          <w:p w14:paraId="28607E14" w14:textId="77777777" w:rsidR="005D2072" w:rsidRPr="008B1A6C" w:rsidRDefault="005D2072" w:rsidP="005D2072">
            <w:pPr>
              <w:spacing w:after="0"/>
              <w:ind w:right="-52"/>
              <w:rPr>
                <w:color w:val="FF0000"/>
              </w:rPr>
            </w:pPr>
          </w:p>
        </w:tc>
      </w:tr>
      <w:tr w:rsidR="005D2072" w:rsidRPr="008B1A6C" w14:paraId="64F9F35D" w14:textId="77777777" w:rsidTr="00860997">
        <w:tc>
          <w:tcPr>
            <w:tcW w:w="0" w:type="auto"/>
            <w:shd w:val="clear" w:color="auto" w:fill="auto"/>
          </w:tcPr>
          <w:p w14:paraId="3BC36CA3" w14:textId="77777777" w:rsidR="005D2072" w:rsidRDefault="005D2072" w:rsidP="00AC1AAF">
            <w:pPr>
              <w:spacing w:after="0"/>
              <w:ind w:right="-52"/>
              <w:jc w:val="center"/>
            </w:pPr>
            <w:r>
              <w:t>1</w:t>
            </w:r>
            <w:r w:rsidR="00AC1AAF">
              <w:t>5</w:t>
            </w:r>
          </w:p>
        </w:tc>
        <w:tc>
          <w:tcPr>
            <w:tcW w:w="4072" w:type="dxa"/>
            <w:shd w:val="clear" w:color="auto" w:fill="auto"/>
          </w:tcPr>
          <w:p w14:paraId="532B865A" w14:textId="77777777" w:rsidR="005D2072" w:rsidRDefault="005D2072" w:rsidP="005D2072">
            <w:pPr>
              <w:spacing w:after="0"/>
              <w:ind w:right="-52"/>
            </w:pPr>
            <w:r w:rsidRPr="007E0E98">
              <w:t xml:space="preserve">Lecture </w:t>
            </w:r>
            <w:r>
              <w:t>11b</w:t>
            </w:r>
            <w:r w:rsidRPr="007E0E98">
              <w:t xml:space="preserve">: </w:t>
            </w:r>
            <w:r>
              <w:t>Analysis with Root Locus</w:t>
            </w:r>
          </w:p>
        </w:tc>
        <w:tc>
          <w:tcPr>
            <w:tcW w:w="1224" w:type="dxa"/>
            <w:shd w:val="clear" w:color="auto" w:fill="auto"/>
          </w:tcPr>
          <w:p w14:paraId="47CDFC11" w14:textId="77777777" w:rsidR="005D2072" w:rsidRDefault="005D2072" w:rsidP="005D2072">
            <w:pPr>
              <w:spacing w:after="0"/>
              <w:ind w:right="-52"/>
            </w:pPr>
          </w:p>
        </w:tc>
        <w:tc>
          <w:tcPr>
            <w:tcW w:w="1186" w:type="dxa"/>
            <w:shd w:val="clear" w:color="auto" w:fill="auto"/>
          </w:tcPr>
          <w:p w14:paraId="444BFC0E" w14:textId="77777777" w:rsidR="005D2072" w:rsidRDefault="005D2072" w:rsidP="005D2072">
            <w:pPr>
              <w:spacing w:after="0"/>
              <w:ind w:right="-52"/>
            </w:pPr>
            <w:r>
              <w:t xml:space="preserve">Lab 4 </w:t>
            </w:r>
          </w:p>
        </w:tc>
        <w:tc>
          <w:tcPr>
            <w:tcW w:w="1785" w:type="dxa"/>
          </w:tcPr>
          <w:p w14:paraId="321183CC" w14:textId="77777777" w:rsidR="005D2072" w:rsidRPr="008B1A6C" w:rsidRDefault="005D2072" w:rsidP="005D2072">
            <w:pPr>
              <w:spacing w:after="0"/>
              <w:ind w:right="-52"/>
              <w:rPr>
                <w:color w:val="FF0000"/>
              </w:rPr>
            </w:pPr>
          </w:p>
        </w:tc>
      </w:tr>
      <w:tr w:rsidR="005D2072" w:rsidRPr="008B1A6C" w14:paraId="311EE856" w14:textId="77777777" w:rsidTr="00860997">
        <w:tc>
          <w:tcPr>
            <w:tcW w:w="0" w:type="auto"/>
            <w:shd w:val="clear" w:color="auto" w:fill="auto"/>
          </w:tcPr>
          <w:p w14:paraId="63FA10D9" w14:textId="77777777" w:rsidR="005D2072" w:rsidRDefault="005D2072" w:rsidP="005D2072">
            <w:pPr>
              <w:spacing w:after="0"/>
              <w:ind w:right="-52"/>
              <w:jc w:val="center"/>
            </w:pPr>
          </w:p>
        </w:tc>
        <w:tc>
          <w:tcPr>
            <w:tcW w:w="4072" w:type="dxa"/>
            <w:shd w:val="clear" w:color="auto" w:fill="auto"/>
          </w:tcPr>
          <w:p w14:paraId="0B653B6A" w14:textId="77777777" w:rsidR="005D2072" w:rsidRDefault="005D2072" w:rsidP="005D2072">
            <w:pPr>
              <w:spacing w:after="0"/>
              <w:ind w:right="-52"/>
            </w:pPr>
            <w:r w:rsidRPr="007E0E98">
              <w:t xml:space="preserve">Lecture </w:t>
            </w:r>
            <w:r>
              <w:t>12a</w:t>
            </w:r>
            <w:r w:rsidRPr="007E0E98">
              <w:t xml:space="preserve">: </w:t>
            </w:r>
            <w:r w:rsidR="008A0AA6">
              <w:t xml:space="preserve">Introduction to </w:t>
            </w:r>
            <w:r w:rsidRPr="007E0E98">
              <w:t xml:space="preserve">Nyquist </w:t>
            </w:r>
            <w:r>
              <w:t>Diagram</w:t>
            </w:r>
          </w:p>
          <w:p w14:paraId="45A4F82C" w14:textId="77777777" w:rsidR="005D2072" w:rsidRDefault="005D2072" w:rsidP="005D2072">
            <w:pPr>
              <w:spacing w:after="0"/>
              <w:ind w:right="-52"/>
            </w:pPr>
            <w:r w:rsidRPr="007E0E98">
              <w:t xml:space="preserve">Lecture </w:t>
            </w:r>
            <w:r>
              <w:t>12b</w:t>
            </w:r>
            <w:r w:rsidRPr="007E0E98">
              <w:t xml:space="preserve">: </w:t>
            </w:r>
            <w:r>
              <w:t xml:space="preserve">Analysis and Design with Nyquist Diagram and </w:t>
            </w:r>
            <w:r w:rsidRPr="007E0E98">
              <w:t xml:space="preserve">Nichols </w:t>
            </w:r>
            <w:r>
              <w:t>Chart</w:t>
            </w:r>
          </w:p>
        </w:tc>
        <w:tc>
          <w:tcPr>
            <w:tcW w:w="1224" w:type="dxa"/>
            <w:shd w:val="clear" w:color="auto" w:fill="auto"/>
          </w:tcPr>
          <w:p w14:paraId="64D17F55" w14:textId="77777777" w:rsidR="005D2072" w:rsidRDefault="00C47F3D" w:rsidP="005D2072">
            <w:pPr>
              <w:spacing w:after="0"/>
              <w:ind w:right="-52"/>
            </w:pPr>
            <w:r>
              <w:t>Tutorial 7</w:t>
            </w:r>
          </w:p>
        </w:tc>
        <w:tc>
          <w:tcPr>
            <w:tcW w:w="1186" w:type="dxa"/>
            <w:shd w:val="clear" w:color="auto" w:fill="auto"/>
          </w:tcPr>
          <w:p w14:paraId="540EC76E" w14:textId="77777777" w:rsidR="005D2072" w:rsidRDefault="004B1173" w:rsidP="005D2072">
            <w:pPr>
              <w:spacing w:after="0"/>
              <w:ind w:right="-52"/>
            </w:pPr>
            <w:r>
              <w:t>Demo 7</w:t>
            </w:r>
          </w:p>
        </w:tc>
        <w:tc>
          <w:tcPr>
            <w:tcW w:w="1785" w:type="dxa"/>
          </w:tcPr>
          <w:p w14:paraId="5605A1D9" w14:textId="77777777" w:rsidR="005D2072" w:rsidRPr="008B1A6C" w:rsidRDefault="005D2072" w:rsidP="005D2072">
            <w:pPr>
              <w:spacing w:after="0"/>
              <w:ind w:right="-52"/>
              <w:rPr>
                <w:color w:val="FF0000"/>
              </w:rPr>
            </w:pPr>
            <w:r w:rsidRPr="0039647A">
              <w:rPr>
                <w:color w:val="FF0000"/>
              </w:rPr>
              <w:t>Assignment 4</w:t>
            </w:r>
          </w:p>
        </w:tc>
      </w:tr>
      <w:tr w:rsidR="005D2072" w:rsidRPr="008B1A6C" w14:paraId="569E4E64" w14:textId="77777777" w:rsidTr="00860997">
        <w:tc>
          <w:tcPr>
            <w:tcW w:w="0" w:type="auto"/>
            <w:shd w:val="clear" w:color="auto" w:fill="auto"/>
          </w:tcPr>
          <w:p w14:paraId="09C3F14E" w14:textId="77777777" w:rsidR="005D2072" w:rsidRDefault="005D2072" w:rsidP="00AC1AAF">
            <w:pPr>
              <w:spacing w:after="0"/>
              <w:ind w:right="-52"/>
              <w:jc w:val="center"/>
            </w:pPr>
            <w:r>
              <w:t>1</w:t>
            </w:r>
            <w:r w:rsidR="00AC1AAF">
              <w:t>6</w:t>
            </w:r>
          </w:p>
        </w:tc>
        <w:tc>
          <w:tcPr>
            <w:tcW w:w="4072" w:type="dxa"/>
            <w:shd w:val="clear" w:color="auto" w:fill="auto"/>
          </w:tcPr>
          <w:p w14:paraId="3D0CEA71" w14:textId="77777777" w:rsidR="00707C5C" w:rsidRDefault="00707C5C" w:rsidP="00707C5C">
            <w:pPr>
              <w:spacing w:after="0"/>
              <w:ind w:right="-52"/>
            </w:pPr>
            <w:r>
              <w:t>Lecture 13a: Design with Bode Plots</w:t>
            </w:r>
          </w:p>
          <w:p w14:paraId="338AD83A" w14:textId="77777777" w:rsidR="005D2072" w:rsidRDefault="00707C5C" w:rsidP="00707C5C">
            <w:pPr>
              <w:spacing w:after="0"/>
              <w:ind w:right="-52"/>
            </w:pPr>
            <w:r>
              <w:t>Lecture 13b: Design with Root Locus</w:t>
            </w:r>
          </w:p>
        </w:tc>
        <w:tc>
          <w:tcPr>
            <w:tcW w:w="1224" w:type="dxa"/>
            <w:shd w:val="clear" w:color="auto" w:fill="auto"/>
          </w:tcPr>
          <w:p w14:paraId="7096077A" w14:textId="77777777" w:rsidR="005D2072" w:rsidRDefault="005D2072" w:rsidP="005D2072">
            <w:pPr>
              <w:spacing w:after="0"/>
              <w:ind w:right="-52"/>
            </w:pPr>
          </w:p>
        </w:tc>
        <w:tc>
          <w:tcPr>
            <w:tcW w:w="1186" w:type="dxa"/>
            <w:shd w:val="clear" w:color="auto" w:fill="auto"/>
          </w:tcPr>
          <w:p w14:paraId="46A9CE6D" w14:textId="77777777" w:rsidR="005D2072" w:rsidRDefault="004B1173" w:rsidP="005D2072">
            <w:pPr>
              <w:spacing w:after="0"/>
              <w:ind w:right="-52"/>
            </w:pPr>
            <w:r>
              <w:t>Demo 8</w:t>
            </w:r>
          </w:p>
        </w:tc>
        <w:tc>
          <w:tcPr>
            <w:tcW w:w="1785" w:type="dxa"/>
          </w:tcPr>
          <w:p w14:paraId="7B611638" w14:textId="3CA26B52" w:rsidR="005D2072" w:rsidRPr="008B1A6C" w:rsidRDefault="005D2072" w:rsidP="005D2072">
            <w:pPr>
              <w:spacing w:after="0"/>
              <w:ind w:right="-52"/>
              <w:rPr>
                <w:color w:val="FF0000"/>
              </w:rPr>
            </w:pPr>
            <w:r w:rsidRPr="0039647A">
              <w:rPr>
                <w:color w:val="FF0000"/>
              </w:rPr>
              <w:t>Lab Report 4</w:t>
            </w:r>
          </w:p>
        </w:tc>
      </w:tr>
      <w:tr w:rsidR="005D2072" w:rsidRPr="008B1A6C" w14:paraId="5017042E" w14:textId="77777777" w:rsidTr="00860997">
        <w:tc>
          <w:tcPr>
            <w:tcW w:w="0" w:type="auto"/>
            <w:shd w:val="clear" w:color="auto" w:fill="auto"/>
          </w:tcPr>
          <w:p w14:paraId="12322979" w14:textId="77777777" w:rsidR="005D2072" w:rsidRDefault="005D2072" w:rsidP="005D2072">
            <w:pPr>
              <w:spacing w:after="0"/>
              <w:ind w:right="-52"/>
              <w:jc w:val="center"/>
            </w:pPr>
          </w:p>
        </w:tc>
        <w:tc>
          <w:tcPr>
            <w:tcW w:w="4072" w:type="dxa"/>
            <w:shd w:val="clear" w:color="auto" w:fill="auto"/>
          </w:tcPr>
          <w:p w14:paraId="296DC3F3" w14:textId="77777777" w:rsidR="005D2072" w:rsidRDefault="00707C5C" w:rsidP="005D2072">
            <w:pPr>
              <w:spacing w:after="0"/>
              <w:ind w:right="-52"/>
            </w:pPr>
            <w:r>
              <w:t>Lecture 13c: Examples of Design of Control System</w:t>
            </w:r>
          </w:p>
        </w:tc>
        <w:tc>
          <w:tcPr>
            <w:tcW w:w="1224" w:type="dxa"/>
            <w:shd w:val="clear" w:color="auto" w:fill="auto"/>
          </w:tcPr>
          <w:p w14:paraId="73031592" w14:textId="77777777" w:rsidR="005D2072" w:rsidRDefault="00C47F3D" w:rsidP="005D2072">
            <w:pPr>
              <w:spacing w:after="0"/>
              <w:ind w:right="-52"/>
            </w:pPr>
            <w:r>
              <w:t>Tutorial 8</w:t>
            </w:r>
          </w:p>
        </w:tc>
        <w:tc>
          <w:tcPr>
            <w:tcW w:w="1186" w:type="dxa"/>
            <w:shd w:val="clear" w:color="auto" w:fill="auto"/>
          </w:tcPr>
          <w:p w14:paraId="585F6924" w14:textId="77777777" w:rsidR="005D2072" w:rsidRDefault="005D2072" w:rsidP="005D2072">
            <w:pPr>
              <w:spacing w:after="0"/>
              <w:ind w:right="-52"/>
            </w:pPr>
          </w:p>
        </w:tc>
        <w:tc>
          <w:tcPr>
            <w:tcW w:w="1785" w:type="dxa"/>
          </w:tcPr>
          <w:p w14:paraId="5F516185" w14:textId="77777777" w:rsidR="005D2072" w:rsidRPr="008B1A6C" w:rsidRDefault="005D2072" w:rsidP="005D2072">
            <w:pPr>
              <w:spacing w:after="0"/>
              <w:ind w:right="-52"/>
              <w:rPr>
                <w:color w:val="FF0000"/>
              </w:rPr>
            </w:pPr>
          </w:p>
        </w:tc>
      </w:tr>
      <w:tr w:rsidR="005D2072" w:rsidRPr="008B1A6C" w14:paraId="7FFD4724" w14:textId="77777777" w:rsidTr="00860997">
        <w:tc>
          <w:tcPr>
            <w:tcW w:w="0" w:type="auto"/>
            <w:shd w:val="clear" w:color="auto" w:fill="auto"/>
          </w:tcPr>
          <w:p w14:paraId="1E0842E3" w14:textId="77777777" w:rsidR="005D2072" w:rsidRDefault="005D2072" w:rsidP="005D2072">
            <w:pPr>
              <w:spacing w:after="0"/>
              <w:ind w:right="-52"/>
              <w:jc w:val="center"/>
            </w:pPr>
            <w:r>
              <w:t>17</w:t>
            </w:r>
            <w:r w:rsidR="00235EFB">
              <w:t>-18</w:t>
            </w:r>
          </w:p>
        </w:tc>
        <w:tc>
          <w:tcPr>
            <w:tcW w:w="4072" w:type="dxa"/>
            <w:shd w:val="clear" w:color="auto" w:fill="auto"/>
          </w:tcPr>
          <w:p w14:paraId="3DFAC0B4" w14:textId="77777777" w:rsidR="005D2072" w:rsidRDefault="005D2072" w:rsidP="005D2072">
            <w:pPr>
              <w:spacing w:after="0"/>
              <w:ind w:right="-52"/>
            </w:pPr>
          </w:p>
        </w:tc>
        <w:tc>
          <w:tcPr>
            <w:tcW w:w="1224" w:type="dxa"/>
            <w:shd w:val="clear" w:color="auto" w:fill="auto"/>
          </w:tcPr>
          <w:p w14:paraId="57BF82BF" w14:textId="77777777" w:rsidR="005D2072" w:rsidRPr="008B1A6C" w:rsidRDefault="005D2072" w:rsidP="005D2072">
            <w:pPr>
              <w:spacing w:after="0"/>
              <w:ind w:right="-52"/>
              <w:rPr>
                <w:color w:val="FF0000"/>
              </w:rPr>
            </w:pPr>
          </w:p>
        </w:tc>
        <w:tc>
          <w:tcPr>
            <w:tcW w:w="1186" w:type="dxa"/>
            <w:shd w:val="clear" w:color="auto" w:fill="auto"/>
          </w:tcPr>
          <w:p w14:paraId="6907AC8E" w14:textId="77777777" w:rsidR="005D2072" w:rsidRDefault="005D2072" w:rsidP="005D2072">
            <w:pPr>
              <w:spacing w:after="0"/>
              <w:ind w:right="-52"/>
            </w:pPr>
          </w:p>
        </w:tc>
        <w:tc>
          <w:tcPr>
            <w:tcW w:w="1785" w:type="dxa"/>
          </w:tcPr>
          <w:p w14:paraId="6673B540" w14:textId="77777777" w:rsidR="005D2072" w:rsidRPr="0039647A" w:rsidRDefault="005D2072" w:rsidP="005D2072">
            <w:pPr>
              <w:spacing w:after="0"/>
              <w:ind w:right="-52"/>
              <w:rPr>
                <w:color w:val="FF0000"/>
              </w:rPr>
            </w:pPr>
            <w:r w:rsidRPr="008B1A6C">
              <w:rPr>
                <w:color w:val="FF0000"/>
              </w:rPr>
              <w:t>Final Exam</w:t>
            </w:r>
          </w:p>
        </w:tc>
      </w:tr>
    </w:tbl>
    <w:p w14:paraId="329F29B0" w14:textId="77777777" w:rsidR="00132480" w:rsidRPr="00F97039" w:rsidRDefault="00132480" w:rsidP="003334D9">
      <w:pPr>
        <w:ind w:right="-52"/>
      </w:pPr>
    </w:p>
    <w:p w14:paraId="1F0F1749" w14:textId="77777777" w:rsidR="002E7298" w:rsidRDefault="002E7298" w:rsidP="003334D9">
      <w:pPr>
        <w:ind w:right="-52"/>
      </w:pPr>
      <w:r w:rsidRPr="00F97039">
        <w:t xml:space="preserve">A weekly laboratory session will be in </w:t>
      </w:r>
      <w:r w:rsidR="002B2763" w:rsidRPr="00F97039">
        <w:t>the allocated laboratories</w:t>
      </w:r>
      <w:r w:rsidRPr="00F97039">
        <w:t>. A laboratory demonstrator will be available for a subset of that time, but there should be no expectation of demonstrator assistance at other times. Students may make use of the laboratories outside of the specified time when the lab is otherwise unoccupied.</w:t>
      </w:r>
    </w:p>
    <w:p w14:paraId="20FD16E6" w14:textId="77777777" w:rsidR="002E7298" w:rsidRPr="00F97039" w:rsidRDefault="002E7298" w:rsidP="003334D9">
      <w:pPr>
        <w:ind w:right="-52"/>
        <w:rPr>
          <w:b/>
        </w:rPr>
      </w:pPr>
      <w:r w:rsidRPr="00F97039">
        <w:rPr>
          <w:b/>
        </w:rPr>
        <w:t>Set Texts and Recommended Readings</w:t>
      </w:r>
    </w:p>
    <w:p w14:paraId="2864450E" w14:textId="77777777" w:rsidR="002E7298" w:rsidRPr="00F97039" w:rsidRDefault="002E7298" w:rsidP="003334D9">
      <w:pPr>
        <w:ind w:right="-52"/>
        <w:rPr>
          <w:i/>
        </w:rPr>
      </w:pPr>
      <w:r w:rsidRPr="00F97039">
        <w:rPr>
          <w:i/>
        </w:rPr>
        <w:t>Required</w:t>
      </w:r>
    </w:p>
    <w:p w14:paraId="29B9F936" w14:textId="77777777" w:rsidR="00F97039" w:rsidRPr="00F97039" w:rsidRDefault="002E7298" w:rsidP="00594890">
      <w:pPr>
        <w:ind w:right="-52"/>
      </w:pPr>
      <w:r w:rsidRPr="00F97039">
        <w:t>We do not closely follow a particular textbook for this course, though students are strongly advised to routinely use a text</w:t>
      </w:r>
      <w:r w:rsidR="007E22BD">
        <w:t>book</w:t>
      </w:r>
      <w:r w:rsidRPr="00F97039">
        <w:t xml:space="preserve"> to gain a different perspective on the material. We mostly follow the notation used in the recommended text</w:t>
      </w:r>
      <w:r w:rsidR="00FE7CC6">
        <w:t>book</w:t>
      </w:r>
      <w:r w:rsidRPr="00F97039">
        <w:t xml:space="preserve"> by </w:t>
      </w:r>
      <w:r w:rsidR="00A90C48" w:rsidRPr="00F97039">
        <w:t xml:space="preserve">Norman </w:t>
      </w:r>
      <w:r w:rsidRPr="00F97039">
        <w:t xml:space="preserve">Nise, </w:t>
      </w:r>
      <w:r w:rsidR="00F97039" w:rsidRPr="00F97039">
        <w:t>Control Syste</w:t>
      </w:r>
      <w:r w:rsidR="00594890">
        <w:t>ms Engineering</w:t>
      </w:r>
      <w:r w:rsidR="00822521">
        <w:t xml:space="preserve"> (</w:t>
      </w:r>
      <w:r w:rsidR="00DC4F40">
        <w:t xml:space="preserve">7th edition, but </w:t>
      </w:r>
      <w:r w:rsidR="00822521">
        <w:t>a</w:t>
      </w:r>
      <w:r w:rsidR="00F97039" w:rsidRPr="00F97039">
        <w:t>ny edition is fine</w:t>
      </w:r>
      <w:r w:rsidR="00822521">
        <w:t>)</w:t>
      </w:r>
      <w:r w:rsidR="00F97039" w:rsidRPr="00F97039">
        <w:t>.</w:t>
      </w:r>
    </w:p>
    <w:p w14:paraId="5E9A5F43" w14:textId="77777777" w:rsidR="002E7298" w:rsidRPr="00F97039" w:rsidRDefault="002E7298" w:rsidP="003334D9">
      <w:pPr>
        <w:ind w:right="-52"/>
      </w:pPr>
      <w:r w:rsidRPr="00F97039">
        <w:t>However, different texts suit different students, so a visit to the library is suggested to peruse the different possibilities. Some additional recommendations may be found in the course reading list.</w:t>
      </w:r>
    </w:p>
    <w:p w14:paraId="63457497" w14:textId="77777777" w:rsidR="002E7298" w:rsidRPr="00F97039" w:rsidRDefault="002E7298" w:rsidP="003334D9">
      <w:pPr>
        <w:ind w:right="-52"/>
        <w:rPr>
          <w:i/>
        </w:rPr>
      </w:pPr>
      <w:r w:rsidRPr="00F97039">
        <w:rPr>
          <w:i/>
        </w:rPr>
        <w:lastRenderedPageBreak/>
        <w:t>Recommended</w:t>
      </w:r>
    </w:p>
    <w:p w14:paraId="7A96AA3B" w14:textId="2DABB79F" w:rsidR="002E7298" w:rsidRDefault="002E7298" w:rsidP="00BC5C50">
      <w:pPr>
        <w:ind w:right="-52"/>
      </w:pPr>
      <w:r w:rsidRPr="00F97039">
        <w:t xml:space="preserve">The library contains </w:t>
      </w:r>
      <w:r w:rsidR="00EB39EB" w:rsidRPr="00F97039">
        <w:t>several</w:t>
      </w:r>
      <w:r w:rsidRPr="00F97039">
        <w:t xml:space="preserve"> other excellent control engineering text</w:t>
      </w:r>
      <w:r w:rsidR="00FE7CC6">
        <w:t>book</w:t>
      </w:r>
      <w:r w:rsidRPr="00F97039">
        <w:t>s which can be consulted for additional explanation or practice. Some additional reading material is also listed in</w:t>
      </w:r>
      <w:r w:rsidR="00A90C48" w:rsidRPr="00F97039">
        <w:t xml:space="preserve"> the course reading list</w:t>
      </w:r>
      <w:r w:rsidRPr="00F97039">
        <w:t>.</w:t>
      </w:r>
    </w:p>
    <w:p w14:paraId="010D906D" w14:textId="77777777" w:rsidR="00BC5C50" w:rsidRDefault="00BC5C50" w:rsidP="00BC5C50">
      <w:pPr>
        <w:pStyle w:val="ListParagraph"/>
        <w:numPr>
          <w:ilvl w:val="0"/>
          <w:numId w:val="5"/>
        </w:numPr>
        <w:ind w:right="-52"/>
      </w:pPr>
      <w:r>
        <w:t>Modern Control Engineering by Katsuhiko Ogata.</w:t>
      </w:r>
    </w:p>
    <w:p w14:paraId="006A43CC" w14:textId="77777777" w:rsidR="00BC5C50" w:rsidRDefault="00BC5C50" w:rsidP="00BC5C50">
      <w:pPr>
        <w:pStyle w:val="ListParagraph"/>
        <w:numPr>
          <w:ilvl w:val="0"/>
          <w:numId w:val="5"/>
        </w:numPr>
        <w:ind w:right="-52"/>
      </w:pPr>
      <w:r>
        <w:t xml:space="preserve">Automatic Control Systems by Farid </w:t>
      </w:r>
      <w:proofErr w:type="spellStart"/>
      <w:r>
        <w:t>Golnaraghi</w:t>
      </w:r>
      <w:proofErr w:type="spellEnd"/>
      <w:r>
        <w:t xml:space="preserve"> and Benjamin Kuo.</w:t>
      </w:r>
    </w:p>
    <w:p w14:paraId="07B7A44F" w14:textId="77777777" w:rsidR="00BC5C50" w:rsidRPr="00F97039" w:rsidRDefault="00BC5C50" w:rsidP="00BC5C50">
      <w:pPr>
        <w:pStyle w:val="ListParagraph"/>
        <w:numPr>
          <w:ilvl w:val="0"/>
          <w:numId w:val="5"/>
        </w:numPr>
        <w:ind w:right="-52"/>
      </w:pPr>
      <w:r>
        <w:t>Modern Control Systems by Richard Dorf and Robert Bishop.</w:t>
      </w:r>
    </w:p>
    <w:p w14:paraId="2B271658" w14:textId="77777777" w:rsidR="002E7298" w:rsidRDefault="002E7298" w:rsidP="003334D9">
      <w:pPr>
        <w:ind w:right="-52"/>
      </w:pPr>
      <w:r w:rsidRPr="00F97039">
        <w:t>Lecture notes, laboratory scripts and assignments will be posted to the course's ECS wiki page. While notes will be provided, students are advised to also take down their own notes in class. These should then be supplemented with further reading from the recommended reading for the course.</w:t>
      </w:r>
    </w:p>
    <w:p w14:paraId="1590FC8B" w14:textId="77777777" w:rsidR="009D2F26" w:rsidRDefault="004A4FF0" w:rsidP="004A4FF0">
      <w:r>
        <w:t>In the appendix, see a</w:t>
      </w:r>
      <w:r w:rsidR="009D2F26">
        <w:t xml:space="preserve"> table </w:t>
      </w:r>
      <w:r>
        <w:t xml:space="preserve">that </w:t>
      </w:r>
      <w:r w:rsidR="009D2F26">
        <w:t>outlines the mapping between the topics in the course and the relevant chapters in the re</w:t>
      </w:r>
      <w:r w:rsidR="008A0AA6">
        <w:t>commended</w:t>
      </w:r>
      <w:r w:rsidR="009D2F26">
        <w:t xml:space="preserve"> textbook.</w:t>
      </w:r>
    </w:p>
    <w:p w14:paraId="7635214E" w14:textId="77777777" w:rsidR="002E7298" w:rsidRPr="00F97039" w:rsidRDefault="002E7298" w:rsidP="003334D9">
      <w:pPr>
        <w:ind w:right="-52"/>
        <w:rPr>
          <w:b/>
        </w:rPr>
      </w:pPr>
      <w:r w:rsidRPr="00F97039">
        <w:rPr>
          <w:b/>
        </w:rPr>
        <w:t>Mandatory Course Requirements</w:t>
      </w:r>
    </w:p>
    <w:p w14:paraId="6F4BB21B" w14:textId="77777777" w:rsidR="002E7298" w:rsidRPr="00F97039" w:rsidRDefault="002E7298" w:rsidP="003334D9">
      <w:pPr>
        <w:ind w:right="-52"/>
      </w:pPr>
      <w:r w:rsidRPr="00F97039">
        <w:t xml:space="preserve">In addition to achieving an overall pass mark of at least </w:t>
      </w:r>
      <w:r w:rsidR="002A42A1">
        <w:t>6</w:t>
      </w:r>
      <w:r w:rsidRPr="00F97039">
        <w:t>0%</w:t>
      </w:r>
      <w:r w:rsidR="002A42A1">
        <w:t xml:space="preserve"> (XMUT scale)</w:t>
      </w:r>
      <w:r w:rsidR="00540060">
        <w:t>,</w:t>
      </w:r>
      <w:r w:rsidRPr="00F97039">
        <w:t xml:space="preserve"> students </w:t>
      </w:r>
      <w:r w:rsidR="002A42A1">
        <w:t>should a</w:t>
      </w:r>
      <w:r w:rsidR="00BC5C50">
        <w:t>chieve a grade of at least 40% i</w:t>
      </w:r>
      <w:r w:rsidR="006A0CCB">
        <w:t>n</w:t>
      </w:r>
      <w:r w:rsidRPr="00F97039">
        <w:t xml:space="preserve"> the </w:t>
      </w:r>
      <w:r w:rsidR="006A0CCB">
        <w:t>final exam</w:t>
      </w:r>
      <w:r w:rsidR="003C2BE2">
        <w:t xml:space="preserve"> and should submit </w:t>
      </w:r>
      <w:r w:rsidR="00235EFB">
        <w:t xml:space="preserve">all </w:t>
      </w:r>
      <w:r w:rsidR="003C2BE2">
        <w:t>assignments and lab reports</w:t>
      </w:r>
      <w:r w:rsidRPr="00F97039">
        <w:t>.</w:t>
      </w:r>
    </w:p>
    <w:p w14:paraId="45FCB0EA" w14:textId="77777777" w:rsidR="002E7298" w:rsidRPr="00F97039" w:rsidRDefault="002E7298" w:rsidP="003334D9">
      <w:pPr>
        <w:ind w:right="-52"/>
      </w:pPr>
      <w:r w:rsidRPr="00F97039">
        <w:t>If you believe that exceptional circumstances may prevent you from meeting the mandatory course requirements, contact the Course Coordinator for advice as soon as possible.</w:t>
      </w:r>
    </w:p>
    <w:p w14:paraId="0A1BEBA2" w14:textId="77777777" w:rsidR="002E7298" w:rsidRPr="00F97039" w:rsidRDefault="002E7298" w:rsidP="003334D9">
      <w:pPr>
        <w:ind w:right="-52"/>
        <w:rPr>
          <w:b/>
        </w:rPr>
      </w:pPr>
      <w:r w:rsidRPr="00F97039">
        <w:rPr>
          <w:b/>
        </w:rPr>
        <w:t>Assessment</w:t>
      </w:r>
    </w:p>
    <w:p w14:paraId="6C2B6B88" w14:textId="77777777" w:rsidR="002E7298" w:rsidRPr="00F97039" w:rsidRDefault="002E7298" w:rsidP="00C47F3D">
      <w:pPr>
        <w:ind w:right="-52"/>
      </w:pPr>
      <w:r w:rsidRPr="00F97039">
        <w:t xml:space="preserve">This course will be assessed through </w:t>
      </w:r>
      <w:r w:rsidR="005A4C89">
        <w:t>laboratorie</w:t>
      </w:r>
      <w:r w:rsidRPr="00F97039">
        <w:t xml:space="preserve">s, assignments, a </w:t>
      </w:r>
      <w:r w:rsidR="005A4C89">
        <w:t xml:space="preserve">midterm </w:t>
      </w:r>
      <w:r w:rsidRPr="00F97039">
        <w:t xml:space="preserve">test, and a final examination. The test will cover all material from the first </w:t>
      </w:r>
      <w:r w:rsidR="002A42A1">
        <w:t>half</w:t>
      </w:r>
      <w:r w:rsidRPr="00F97039">
        <w:t xml:space="preserve"> of the course</w:t>
      </w:r>
      <w:r w:rsidR="00C47F3D">
        <w:t xml:space="preserve"> and the final exam includes all materials in the course</w:t>
      </w:r>
      <w:r w:rsidRPr="00F97039">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397"/>
        <w:gridCol w:w="1986"/>
        <w:gridCol w:w="2153"/>
        <w:gridCol w:w="1474"/>
      </w:tblGrid>
      <w:tr w:rsidR="00526922" w:rsidRPr="00F97039" w14:paraId="1E8D2A3E" w14:textId="77777777" w:rsidTr="0042395A">
        <w:trPr>
          <w:trHeight w:val="20"/>
        </w:trPr>
        <w:tc>
          <w:tcPr>
            <w:tcW w:w="1885" w:type="pct"/>
            <w:shd w:val="clear" w:color="auto" w:fill="auto"/>
          </w:tcPr>
          <w:p w14:paraId="58C93DC3" w14:textId="77777777" w:rsidR="00526922" w:rsidRPr="00526922" w:rsidRDefault="00526922" w:rsidP="00B0460E">
            <w:pPr>
              <w:spacing w:after="0"/>
              <w:ind w:left="142" w:right="-52"/>
              <w:rPr>
                <w:b/>
                <w:bCs/>
              </w:rPr>
            </w:pPr>
            <w:r w:rsidRPr="00526922">
              <w:rPr>
                <w:b/>
                <w:bCs/>
              </w:rPr>
              <w:t>Assessments</w:t>
            </w:r>
          </w:p>
        </w:tc>
        <w:tc>
          <w:tcPr>
            <w:tcW w:w="1102" w:type="pct"/>
            <w:shd w:val="clear" w:color="auto" w:fill="auto"/>
          </w:tcPr>
          <w:p w14:paraId="3B533755" w14:textId="77777777" w:rsidR="00526922" w:rsidRPr="00526922" w:rsidRDefault="00526922" w:rsidP="00B0460E">
            <w:pPr>
              <w:spacing w:after="0"/>
              <w:ind w:left="142" w:right="-52"/>
              <w:rPr>
                <w:b/>
                <w:bCs/>
              </w:rPr>
            </w:pPr>
            <w:r w:rsidRPr="00526922">
              <w:rPr>
                <w:b/>
                <w:bCs/>
              </w:rPr>
              <w:t>Schedule</w:t>
            </w:r>
          </w:p>
        </w:tc>
        <w:tc>
          <w:tcPr>
            <w:tcW w:w="1195" w:type="pct"/>
            <w:shd w:val="clear" w:color="auto" w:fill="auto"/>
          </w:tcPr>
          <w:p w14:paraId="027E9B63" w14:textId="77777777" w:rsidR="00526922" w:rsidRPr="00526922" w:rsidRDefault="00526922" w:rsidP="00B0460E">
            <w:pPr>
              <w:spacing w:after="0"/>
              <w:ind w:left="142" w:right="-52"/>
              <w:rPr>
                <w:b/>
                <w:bCs/>
              </w:rPr>
            </w:pPr>
            <w:r w:rsidRPr="00526922">
              <w:rPr>
                <w:b/>
                <w:bCs/>
              </w:rPr>
              <w:t>Learning Outcome</w:t>
            </w:r>
          </w:p>
        </w:tc>
        <w:tc>
          <w:tcPr>
            <w:tcW w:w="818" w:type="pct"/>
            <w:shd w:val="clear" w:color="auto" w:fill="auto"/>
          </w:tcPr>
          <w:p w14:paraId="4E1BE0D5" w14:textId="77777777" w:rsidR="00526922" w:rsidRPr="00526922" w:rsidRDefault="00526922" w:rsidP="00B0460E">
            <w:pPr>
              <w:spacing w:after="0"/>
              <w:ind w:left="142" w:right="-52"/>
              <w:rPr>
                <w:b/>
                <w:bCs/>
              </w:rPr>
            </w:pPr>
            <w:r w:rsidRPr="00526922">
              <w:rPr>
                <w:b/>
                <w:bCs/>
              </w:rPr>
              <w:t>Weighting</w:t>
            </w:r>
          </w:p>
        </w:tc>
      </w:tr>
      <w:tr w:rsidR="002E7298" w:rsidRPr="00F97039" w14:paraId="371252DD" w14:textId="77777777" w:rsidTr="0042395A">
        <w:trPr>
          <w:trHeight w:val="20"/>
        </w:trPr>
        <w:tc>
          <w:tcPr>
            <w:tcW w:w="1885" w:type="pct"/>
            <w:shd w:val="clear" w:color="auto" w:fill="auto"/>
          </w:tcPr>
          <w:p w14:paraId="289A555B" w14:textId="77777777" w:rsidR="002E7298" w:rsidRPr="00F97039" w:rsidRDefault="005A4C89" w:rsidP="00B0460E">
            <w:pPr>
              <w:spacing w:after="0"/>
              <w:ind w:left="142" w:right="-52"/>
            </w:pPr>
            <w:r>
              <w:t>Laborator</w:t>
            </w:r>
            <w:r w:rsidR="002A42A1">
              <w:t>y reports</w:t>
            </w:r>
            <w:r>
              <w:t xml:space="preserve"> </w:t>
            </w:r>
            <w:r w:rsidRPr="00F97039">
              <w:t>(</w:t>
            </w:r>
            <w:r w:rsidR="00C47F3D">
              <w:t>2</w:t>
            </w:r>
            <w:r w:rsidR="0042395A">
              <w:t xml:space="preserve"> out of 4</w:t>
            </w:r>
            <w:r w:rsidRPr="00F97039">
              <w:t>)</w:t>
            </w:r>
          </w:p>
        </w:tc>
        <w:tc>
          <w:tcPr>
            <w:tcW w:w="1102" w:type="pct"/>
            <w:shd w:val="clear" w:color="auto" w:fill="auto"/>
          </w:tcPr>
          <w:p w14:paraId="43C94CD0" w14:textId="77777777" w:rsidR="002E7298" w:rsidRPr="00F97039" w:rsidRDefault="00777E85" w:rsidP="00B0460E">
            <w:pPr>
              <w:spacing w:after="0"/>
              <w:ind w:left="142" w:right="-52"/>
            </w:pPr>
            <w:r>
              <w:t xml:space="preserve">Every </w:t>
            </w:r>
            <w:r w:rsidR="002F4715">
              <w:t>2</w:t>
            </w:r>
            <w:r w:rsidR="002A52BA">
              <w:t xml:space="preserve"> weeks</w:t>
            </w:r>
          </w:p>
        </w:tc>
        <w:tc>
          <w:tcPr>
            <w:tcW w:w="1195" w:type="pct"/>
            <w:shd w:val="clear" w:color="auto" w:fill="auto"/>
          </w:tcPr>
          <w:p w14:paraId="1C94AFB7" w14:textId="77777777" w:rsidR="002E7298" w:rsidRPr="00F97039" w:rsidRDefault="002E7298" w:rsidP="00B0460E">
            <w:pPr>
              <w:spacing w:after="0"/>
              <w:ind w:left="142" w:right="-52"/>
            </w:pPr>
            <w:r w:rsidRPr="00F97039">
              <w:t xml:space="preserve">CLO: </w:t>
            </w:r>
            <w:r w:rsidR="00264FFA">
              <w:t xml:space="preserve">1, </w:t>
            </w:r>
            <w:r w:rsidRPr="00F97039">
              <w:t>5,</w:t>
            </w:r>
            <w:r w:rsidR="00486657">
              <w:t xml:space="preserve"> </w:t>
            </w:r>
            <w:r w:rsidRPr="00F97039">
              <w:t>6</w:t>
            </w:r>
          </w:p>
        </w:tc>
        <w:tc>
          <w:tcPr>
            <w:tcW w:w="818" w:type="pct"/>
            <w:shd w:val="clear" w:color="auto" w:fill="auto"/>
          </w:tcPr>
          <w:p w14:paraId="0F25C564" w14:textId="77777777" w:rsidR="002E7298" w:rsidRPr="00F97039" w:rsidRDefault="00523C73" w:rsidP="00B0460E">
            <w:pPr>
              <w:spacing w:after="0"/>
              <w:ind w:left="142" w:right="-52"/>
            </w:pPr>
            <w:r>
              <w:t>1</w:t>
            </w:r>
            <w:r w:rsidR="002E7298" w:rsidRPr="00F97039">
              <w:t>0%</w:t>
            </w:r>
          </w:p>
        </w:tc>
      </w:tr>
      <w:tr w:rsidR="002E7298" w:rsidRPr="00F97039" w14:paraId="4322382B" w14:textId="77777777" w:rsidTr="0042395A">
        <w:trPr>
          <w:trHeight w:val="20"/>
        </w:trPr>
        <w:tc>
          <w:tcPr>
            <w:tcW w:w="1885" w:type="pct"/>
            <w:shd w:val="clear" w:color="auto" w:fill="auto"/>
          </w:tcPr>
          <w:p w14:paraId="5501B157" w14:textId="77777777" w:rsidR="002E7298" w:rsidRPr="00F97039" w:rsidRDefault="002E7298" w:rsidP="00B0460E">
            <w:pPr>
              <w:spacing w:after="0"/>
              <w:ind w:left="142" w:right="-52"/>
            </w:pPr>
            <w:r w:rsidRPr="00F97039">
              <w:t>Assignments (</w:t>
            </w:r>
            <w:r w:rsidR="002A42A1">
              <w:t>4</w:t>
            </w:r>
            <w:r w:rsidRPr="00F97039">
              <w:t>)</w:t>
            </w:r>
          </w:p>
        </w:tc>
        <w:tc>
          <w:tcPr>
            <w:tcW w:w="1102" w:type="pct"/>
            <w:shd w:val="clear" w:color="auto" w:fill="auto"/>
          </w:tcPr>
          <w:p w14:paraId="3CFD3444" w14:textId="77777777" w:rsidR="002E7298" w:rsidRPr="00F97039" w:rsidRDefault="00777E85" w:rsidP="00B0460E">
            <w:pPr>
              <w:spacing w:after="0"/>
              <w:ind w:left="142" w:right="-52"/>
            </w:pPr>
            <w:r>
              <w:t xml:space="preserve">Every </w:t>
            </w:r>
            <w:r w:rsidR="002F4715">
              <w:t>2</w:t>
            </w:r>
            <w:r w:rsidR="002A52BA">
              <w:t xml:space="preserve"> weeks</w:t>
            </w:r>
          </w:p>
        </w:tc>
        <w:tc>
          <w:tcPr>
            <w:tcW w:w="1195" w:type="pct"/>
            <w:shd w:val="clear" w:color="auto" w:fill="auto"/>
          </w:tcPr>
          <w:p w14:paraId="58CAF07D" w14:textId="77777777" w:rsidR="002E7298" w:rsidRPr="00F97039" w:rsidRDefault="002E7298" w:rsidP="00B0460E">
            <w:pPr>
              <w:spacing w:after="0"/>
              <w:ind w:left="142" w:right="-52"/>
            </w:pPr>
            <w:r w:rsidRPr="00F97039">
              <w:t>CLO: 1,</w:t>
            </w:r>
            <w:r w:rsidR="00486657">
              <w:t xml:space="preserve"> </w:t>
            </w:r>
            <w:r w:rsidRPr="00F97039">
              <w:t>2,</w:t>
            </w:r>
            <w:r w:rsidR="00486657">
              <w:t xml:space="preserve"> </w:t>
            </w:r>
            <w:r w:rsidRPr="00F97039">
              <w:t>3,</w:t>
            </w:r>
            <w:r w:rsidR="00486657">
              <w:t xml:space="preserve"> </w:t>
            </w:r>
            <w:r w:rsidRPr="00F97039">
              <w:t>4</w:t>
            </w:r>
          </w:p>
        </w:tc>
        <w:tc>
          <w:tcPr>
            <w:tcW w:w="818" w:type="pct"/>
            <w:shd w:val="clear" w:color="auto" w:fill="auto"/>
          </w:tcPr>
          <w:p w14:paraId="7C78D8CD" w14:textId="77777777" w:rsidR="002E7298" w:rsidRPr="00F97039" w:rsidRDefault="002E7298" w:rsidP="00B0460E">
            <w:pPr>
              <w:spacing w:after="0"/>
              <w:ind w:left="142" w:right="-52"/>
            </w:pPr>
            <w:r w:rsidRPr="00F97039">
              <w:t>20%</w:t>
            </w:r>
          </w:p>
        </w:tc>
      </w:tr>
      <w:tr w:rsidR="002E7298" w:rsidRPr="00F97039" w14:paraId="70EB0B2D" w14:textId="77777777" w:rsidTr="0042395A">
        <w:trPr>
          <w:trHeight w:val="20"/>
        </w:trPr>
        <w:tc>
          <w:tcPr>
            <w:tcW w:w="1885" w:type="pct"/>
            <w:shd w:val="clear" w:color="auto" w:fill="auto"/>
          </w:tcPr>
          <w:p w14:paraId="12D1A1AA" w14:textId="77777777" w:rsidR="002E7298" w:rsidRPr="00F97039" w:rsidRDefault="00822521" w:rsidP="00B0460E">
            <w:pPr>
              <w:spacing w:after="0"/>
              <w:ind w:left="142" w:right="-52"/>
            </w:pPr>
            <w:r>
              <w:t xml:space="preserve">Midterm </w:t>
            </w:r>
            <w:r w:rsidR="002E7298" w:rsidRPr="00F97039">
              <w:t>Test</w:t>
            </w:r>
            <w:r w:rsidR="006A0CCB">
              <w:t xml:space="preserve"> </w:t>
            </w:r>
          </w:p>
        </w:tc>
        <w:tc>
          <w:tcPr>
            <w:tcW w:w="1102" w:type="pct"/>
            <w:shd w:val="clear" w:color="auto" w:fill="auto"/>
          </w:tcPr>
          <w:p w14:paraId="0F33BAA5" w14:textId="77777777" w:rsidR="002E7298" w:rsidRPr="00F97039" w:rsidRDefault="002A42A1" w:rsidP="00B0460E">
            <w:pPr>
              <w:spacing w:after="0"/>
              <w:ind w:left="142" w:right="-52"/>
            </w:pPr>
            <w:r>
              <w:t xml:space="preserve">Week </w:t>
            </w:r>
            <w:r w:rsidR="00777E85">
              <w:t>1</w:t>
            </w:r>
            <w:r w:rsidR="002F4715">
              <w:t>3</w:t>
            </w:r>
          </w:p>
        </w:tc>
        <w:tc>
          <w:tcPr>
            <w:tcW w:w="1195" w:type="pct"/>
            <w:shd w:val="clear" w:color="auto" w:fill="auto"/>
          </w:tcPr>
          <w:p w14:paraId="4E8C1525" w14:textId="77777777" w:rsidR="002E7298" w:rsidRPr="00F97039" w:rsidRDefault="002E7298" w:rsidP="00B0460E">
            <w:pPr>
              <w:spacing w:after="0"/>
              <w:ind w:left="142" w:right="-52"/>
            </w:pPr>
            <w:r w:rsidRPr="00F97039">
              <w:t>CLO: 1,</w:t>
            </w:r>
            <w:r w:rsidR="00486657">
              <w:t xml:space="preserve"> </w:t>
            </w:r>
            <w:r w:rsidRPr="00F97039">
              <w:t>2,</w:t>
            </w:r>
            <w:r w:rsidR="00486657">
              <w:t xml:space="preserve"> </w:t>
            </w:r>
            <w:r w:rsidRPr="00F97039">
              <w:t>3,</w:t>
            </w:r>
            <w:r w:rsidR="00486657">
              <w:t xml:space="preserve"> </w:t>
            </w:r>
            <w:r w:rsidRPr="00F97039">
              <w:t>4</w:t>
            </w:r>
          </w:p>
        </w:tc>
        <w:tc>
          <w:tcPr>
            <w:tcW w:w="818" w:type="pct"/>
            <w:shd w:val="clear" w:color="auto" w:fill="auto"/>
          </w:tcPr>
          <w:p w14:paraId="6F141809" w14:textId="77777777" w:rsidR="002E7298" w:rsidRPr="00F97039" w:rsidRDefault="00523C73" w:rsidP="00B0460E">
            <w:pPr>
              <w:spacing w:after="0"/>
              <w:ind w:left="142" w:right="-52"/>
            </w:pPr>
            <w:r>
              <w:t>2</w:t>
            </w:r>
            <w:r w:rsidR="002E7298" w:rsidRPr="00F97039">
              <w:t>0%</w:t>
            </w:r>
          </w:p>
        </w:tc>
      </w:tr>
      <w:tr w:rsidR="002E7298" w:rsidRPr="00F97039" w14:paraId="696D3174" w14:textId="77777777" w:rsidTr="0042395A">
        <w:trPr>
          <w:trHeight w:val="20"/>
        </w:trPr>
        <w:tc>
          <w:tcPr>
            <w:tcW w:w="1885" w:type="pct"/>
            <w:shd w:val="clear" w:color="auto" w:fill="auto"/>
          </w:tcPr>
          <w:p w14:paraId="0418AB92" w14:textId="77777777" w:rsidR="002E7298" w:rsidRPr="00F97039" w:rsidRDefault="002A42A1" w:rsidP="00B0460E">
            <w:pPr>
              <w:spacing w:after="0"/>
              <w:ind w:left="142" w:right="-52"/>
            </w:pPr>
            <w:r>
              <w:t>Final E</w:t>
            </w:r>
            <w:r w:rsidR="002E7298" w:rsidRPr="00F97039">
              <w:t xml:space="preserve">xam </w:t>
            </w:r>
          </w:p>
        </w:tc>
        <w:tc>
          <w:tcPr>
            <w:tcW w:w="1102" w:type="pct"/>
            <w:shd w:val="clear" w:color="auto" w:fill="auto"/>
          </w:tcPr>
          <w:p w14:paraId="417ABB02" w14:textId="77777777" w:rsidR="002E7298" w:rsidRPr="00F97039" w:rsidRDefault="0082060E" w:rsidP="00B0460E">
            <w:pPr>
              <w:spacing w:after="0"/>
              <w:ind w:left="142" w:right="-52"/>
            </w:pPr>
            <w:r>
              <w:t>Week 17-18</w:t>
            </w:r>
          </w:p>
        </w:tc>
        <w:tc>
          <w:tcPr>
            <w:tcW w:w="1195" w:type="pct"/>
            <w:shd w:val="clear" w:color="auto" w:fill="auto"/>
          </w:tcPr>
          <w:p w14:paraId="1C6513B2" w14:textId="77777777" w:rsidR="002E7298" w:rsidRPr="00F97039" w:rsidRDefault="002E7298" w:rsidP="00B0460E">
            <w:pPr>
              <w:spacing w:after="0"/>
              <w:ind w:left="142" w:right="-52"/>
            </w:pPr>
            <w:r w:rsidRPr="00F97039">
              <w:t>CLO: 1,</w:t>
            </w:r>
            <w:r w:rsidR="00486657">
              <w:t xml:space="preserve"> </w:t>
            </w:r>
            <w:r w:rsidRPr="00F97039">
              <w:t>2,</w:t>
            </w:r>
            <w:r w:rsidR="00486657">
              <w:t xml:space="preserve"> </w:t>
            </w:r>
            <w:r w:rsidRPr="00F97039">
              <w:t>3,</w:t>
            </w:r>
            <w:r w:rsidR="00486657">
              <w:t xml:space="preserve"> </w:t>
            </w:r>
            <w:r w:rsidRPr="00F97039">
              <w:t>4</w:t>
            </w:r>
          </w:p>
        </w:tc>
        <w:tc>
          <w:tcPr>
            <w:tcW w:w="818" w:type="pct"/>
            <w:shd w:val="clear" w:color="auto" w:fill="auto"/>
          </w:tcPr>
          <w:p w14:paraId="6CB15094" w14:textId="77777777" w:rsidR="002E7298" w:rsidRPr="00F97039" w:rsidRDefault="006A0CCB" w:rsidP="00B0460E">
            <w:pPr>
              <w:spacing w:after="0"/>
              <w:ind w:left="142" w:right="-52"/>
            </w:pPr>
            <w:r>
              <w:t>4</w:t>
            </w:r>
            <w:r w:rsidR="002E7298" w:rsidRPr="00F97039">
              <w:t>0%</w:t>
            </w:r>
          </w:p>
        </w:tc>
      </w:tr>
      <w:tr w:rsidR="00C47F3D" w:rsidRPr="00F97039" w14:paraId="0CDACE3A" w14:textId="77777777" w:rsidTr="0042395A">
        <w:trPr>
          <w:trHeight w:val="20"/>
        </w:trPr>
        <w:tc>
          <w:tcPr>
            <w:tcW w:w="1885" w:type="pct"/>
            <w:shd w:val="clear" w:color="auto" w:fill="auto"/>
          </w:tcPr>
          <w:p w14:paraId="1D0F1A5E" w14:textId="77777777" w:rsidR="00C47F3D" w:rsidRDefault="00C47F3D" w:rsidP="00B0460E">
            <w:pPr>
              <w:spacing w:after="0"/>
              <w:ind w:left="142" w:right="-52"/>
            </w:pPr>
            <w:r>
              <w:t>Attendance</w:t>
            </w:r>
            <w:r w:rsidR="00397DA6">
              <w:t xml:space="preserve"> &amp; Active Participation</w:t>
            </w:r>
          </w:p>
        </w:tc>
        <w:tc>
          <w:tcPr>
            <w:tcW w:w="1102" w:type="pct"/>
            <w:shd w:val="clear" w:color="auto" w:fill="auto"/>
          </w:tcPr>
          <w:p w14:paraId="677338DA" w14:textId="77777777" w:rsidR="00C47F3D" w:rsidRPr="00F97039" w:rsidRDefault="00C47F3D" w:rsidP="00B0460E">
            <w:pPr>
              <w:spacing w:after="0"/>
              <w:ind w:left="142" w:right="-52"/>
            </w:pPr>
            <w:r>
              <w:t>All weeks</w:t>
            </w:r>
          </w:p>
        </w:tc>
        <w:tc>
          <w:tcPr>
            <w:tcW w:w="1195" w:type="pct"/>
            <w:shd w:val="clear" w:color="auto" w:fill="auto"/>
          </w:tcPr>
          <w:p w14:paraId="4A58DF95" w14:textId="77777777" w:rsidR="00C47F3D" w:rsidRPr="00F97039" w:rsidRDefault="00C47F3D" w:rsidP="00B0460E">
            <w:pPr>
              <w:spacing w:after="0"/>
              <w:ind w:left="142" w:right="-52"/>
            </w:pPr>
          </w:p>
        </w:tc>
        <w:tc>
          <w:tcPr>
            <w:tcW w:w="818" w:type="pct"/>
            <w:shd w:val="clear" w:color="auto" w:fill="auto"/>
          </w:tcPr>
          <w:p w14:paraId="4E862F8B" w14:textId="77777777" w:rsidR="00C47F3D" w:rsidRDefault="00C47F3D" w:rsidP="00B0460E">
            <w:pPr>
              <w:spacing w:after="0"/>
              <w:ind w:left="142" w:right="-52"/>
            </w:pPr>
            <w:r>
              <w:t>10%</w:t>
            </w:r>
          </w:p>
        </w:tc>
      </w:tr>
    </w:tbl>
    <w:p w14:paraId="41263BAC" w14:textId="77777777" w:rsidR="002E7298" w:rsidRPr="00F97039" w:rsidRDefault="002E7298" w:rsidP="003334D9">
      <w:pPr>
        <w:ind w:right="-52"/>
      </w:pPr>
    </w:p>
    <w:p w14:paraId="72CBFC97" w14:textId="77777777" w:rsidR="002E7298" w:rsidRPr="00F97039" w:rsidRDefault="002E7298" w:rsidP="003334D9">
      <w:pPr>
        <w:ind w:right="-52"/>
        <w:rPr>
          <w:b/>
        </w:rPr>
      </w:pPr>
      <w:r w:rsidRPr="00F97039">
        <w:rPr>
          <w:b/>
        </w:rPr>
        <w:t>Required Equipment</w:t>
      </w:r>
    </w:p>
    <w:p w14:paraId="16A61529" w14:textId="12C4FC9F" w:rsidR="002E7298" w:rsidRPr="00F97039" w:rsidRDefault="002E7298" w:rsidP="00BC5C50">
      <w:pPr>
        <w:ind w:right="-52"/>
      </w:pPr>
      <w:r w:rsidRPr="00F97039">
        <w:t>Students must have a ruler and a protractor. Several coloured writing instruments of some form will also be required. Availability of a scientific calculator having the capacity to perform trigonometric and complex number calculations will be assumed.</w:t>
      </w:r>
      <w:r w:rsidR="00C47F3D">
        <w:t xml:space="preserve"> </w:t>
      </w:r>
      <w:r w:rsidR="00BC5C50">
        <w:t>You</w:t>
      </w:r>
      <w:r w:rsidR="00C47F3D">
        <w:t xml:space="preserve"> should have access to a PC with </w:t>
      </w:r>
      <w:r w:rsidR="00EB39EB">
        <w:t>MATLAB</w:t>
      </w:r>
      <w:r w:rsidR="00C47F3D">
        <w:t xml:space="preserve">/Simulink software for performing simulations in analysis and design of control systems. </w:t>
      </w:r>
    </w:p>
    <w:p w14:paraId="7C86735F" w14:textId="77777777" w:rsidR="00E3287A" w:rsidRPr="00F97039" w:rsidRDefault="00E3287A" w:rsidP="003334D9">
      <w:pPr>
        <w:ind w:right="-52"/>
        <w:rPr>
          <w:b/>
        </w:rPr>
      </w:pPr>
      <w:r w:rsidRPr="00F97039">
        <w:rPr>
          <w:b/>
        </w:rPr>
        <w:t>Plagiarism</w:t>
      </w:r>
    </w:p>
    <w:p w14:paraId="4D050D87" w14:textId="77777777" w:rsidR="00E3287A" w:rsidRPr="00F97039" w:rsidRDefault="00E3287A" w:rsidP="003334D9">
      <w:pPr>
        <w:ind w:right="-52"/>
      </w:pPr>
      <w:r w:rsidRPr="00F97039">
        <w:lastRenderedPageBreak/>
        <w:t>We encourage you to discuss the principles of the course and assignments with other students, to help and seek help with programming details and problems involving the lab machines. However, any work you hand in must be your own work.</w:t>
      </w:r>
    </w:p>
    <w:p w14:paraId="55E4E45C" w14:textId="13D0ACF6" w:rsidR="00E3287A" w:rsidRPr="00F97039" w:rsidRDefault="00E3287A" w:rsidP="00BC5C50">
      <w:pPr>
        <w:ind w:right="-52"/>
      </w:pPr>
      <w:r w:rsidRPr="00F97039">
        <w:t xml:space="preserve">The </w:t>
      </w:r>
      <w:proofErr w:type="gramStart"/>
      <w:r w:rsidRPr="00F97039">
        <w:t>School</w:t>
      </w:r>
      <w:proofErr w:type="gramEnd"/>
      <w:r w:rsidRPr="00F97039">
        <w:t xml:space="preserve"> policy on Plagiarism (claiming other people's work as your own) is available from the course home page. Please read it. We will penalise anyone we find plagiarising, whether from students currently doing the course, or from other sources. Students who knowingly allow other students to copy their work may also be penalised. If you have had help from someone else (other than a tutor), it is always safe to state the help that you got. For example, if you had help from someone else in writing a component of your code, it is not plagiarism </w:t>
      </w:r>
      <w:proofErr w:type="gramStart"/>
      <w:r w:rsidRPr="00F97039">
        <w:t>as long as</w:t>
      </w:r>
      <w:proofErr w:type="gramEnd"/>
      <w:r w:rsidRPr="00F97039">
        <w:t xml:space="preserve"> you state (e</w:t>
      </w:r>
      <w:r w:rsidR="009228E7">
        <w:t>.</w:t>
      </w:r>
      <w:r w:rsidRPr="00F97039">
        <w:t>g</w:t>
      </w:r>
      <w:r w:rsidR="009228E7">
        <w:t>.</w:t>
      </w:r>
      <w:r w:rsidRPr="00F97039">
        <w:t xml:space="preserve"> as a comment in the code) who helped you in writing the method.</w:t>
      </w:r>
    </w:p>
    <w:p w14:paraId="491981FA" w14:textId="77777777" w:rsidR="002E7298" w:rsidRPr="00F97039" w:rsidRDefault="002E7298" w:rsidP="003334D9">
      <w:pPr>
        <w:ind w:right="-52"/>
        <w:rPr>
          <w:b/>
        </w:rPr>
      </w:pPr>
      <w:r w:rsidRPr="00F97039">
        <w:rPr>
          <w:b/>
        </w:rPr>
        <w:t>Workload</w:t>
      </w:r>
    </w:p>
    <w:p w14:paraId="729C2484" w14:textId="77777777" w:rsidR="00132480" w:rsidRDefault="002E7298" w:rsidP="0052543A">
      <w:pPr>
        <w:ind w:right="-52"/>
      </w:pPr>
      <w:r w:rsidRPr="00F97039">
        <w:t>On average,</w:t>
      </w:r>
      <w:r w:rsidR="00F97039">
        <w:t xml:space="preserve"> students should plan to spend 2</w:t>
      </w:r>
      <w:r w:rsidRPr="00F97039">
        <w:t>0 hours per week on in this course.</w:t>
      </w:r>
      <w:r w:rsidR="0052543A">
        <w:t xml:space="preserve"> </w:t>
      </w:r>
      <w:r w:rsidR="00132480" w:rsidRPr="0064079A">
        <w:t xml:space="preserve">A plausible and approximate breakdown for these hours would be: </w:t>
      </w:r>
    </w:p>
    <w:p w14:paraId="6B31CDD8" w14:textId="77777777" w:rsidR="00132480" w:rsidRPr="0064079A" w:rsidRDefault="00132480" w:rsidP="003334D9">
      <w:pPr>
        <w:numPr>
          <w:ilvl w:val="0"/>
          <w:numId w:val="3"/>
        </w:numPr>
        <w:ind w:left="513" w:right="-52"/>
      </w:pPr>
      <w:r w:rsidRPr="0064079A">
        <w:t>Lectures and tutorials: 8</w:t>
      </w:r>
      <w:r w:rsidR="00A933B3">
        <w:t xml:space="preserve"> hours</w:t>
      </w:r>
      <w:r w:rsidRPr="0064079A">
        <w:t>.</w:t>
      </w:r>
    </w:p>
    <w:p w14:paraId="70B2B4E7" w14:textId="77777777" w:rsidR="00132480" w:rsidRPr="0064079A" w:rsidRDefault="00132480" w:rsidP="003334D9">
      <w:pPr>
        <w:numPr>
          <w:ilvl w:val="0"/>
          <w:numId w:val="3"/>
        </w:numPr>
        <w:ind w:left="513" w:right="-52"/>
      </w:pPr>
      <w:r w:rsidRPr="0064079A">
        <w:t xml:space="preserve">Readings: </w:t>
      </w:r>
      <w:r w:rsidR="00C47F3D">
        <w:t>2-</w:t>
      </w:r>
      <w:r w:rsidRPr="0064079A">
        <w:t>4</w:t>
      </w:r>
      <w:r w:rsidR="00A933B3">
        <w:t xml:space="preserve"> hours</w:t>
      </w:r>
      <w:r w:rsidRPr="0064079A">
        <w:t>.</w:t>
      </w:r>
    </w:p>
    <w:p w14:paraId="12D2EF3E" w14:textId="77777777" w:rsidR="00132480" w:rsidRPr="0064079A" w:rsidRDefault="00132480" w:rsidP="003334D9">
      <w:pPr>
        <w:numPr>
          <w:ilvl w:val="0"/>
          <w:numId w:val="3"/>
        </w:numPr>
        <w:ind w:left="513" w:right="-52"/>
      </w:pPr>
      <w:r w:rsidRPr="0064079A">
        <w:t>Assignments</w:t>
      </w:r>
      <w:r w:rsidR="004F3E6B">
        <w:t xml:space="preserve"> and self-study</w:t>
      </w:r>
      <w:r w:rsidRPr="0064079A">
        <w:t>: 2</w:t>
      </w:r>
      <w:r w:rsidR="00A933B3">
        <w:t xml:space="preserve"> hours</w:t>
      </w:r>
      <w:r w:rsidRPr="0064079A">
        <w:t>.</w:t>
      </w:r>
    </w:p>
    <w:p w14:paraId="4130D199" w14:textId="77777777" w:rsidR="00132480" w:rsidRDefault="00132480" w:rsidP="003334D9">
      <w:pPr>
        <w:numPr>
          <w:ilvl w:val="0"/>
          <w:numId w:val="3"/>
        </w:numPr>
        <w:ind w:left="513" w:right="-52"/>
      </w:pPr>
      <w:r w:rsidRPr="0064079A">
        <w:t xml:space="preserve">Labs: </w:t>
      </w:r>
      <w:r>
        <w:t xml:space="preserve">6 </w:t>
      </w:r>
      <w:r w:rsidR="00A933B3">
        <w:t xml:space="preserve">hours </w:t>
      </w:r>
      <w:r>
        <w:t>(3 h</w:t>
      </w:r>
      <w:r w:rsidR="00A933B3">
        <w:t>ou</w:t>
      </w:r>
      <w:r>
        <w:t>rs lab session time + 3</w:t>
      </w:r>
      <w:r w:rsidRPr="0064079A">
        <w:t xml:space="preserve"> h</w:t>
      </w:r>
      <w:r w:rsidR="00A933B3">
        <w:t>ou</w:t>
      </w:r>
      <w:r w:rsidRPr="0064079A">
        <w:t xml:space="preserve">rs research). </w:t>
      </w:r>
    </w:p>
    <w:p w14:paraId="08E5BDA4" w14:textId="77777777" w:rsidR="00132480" w:rsidRPr="0064079A" w:rsidRDefault="00132480" w:rsidP="003334D9">
      <w:pPr>
        <w:ind w:right="-52"/>
        <w:rPr>
          <w:b/>
        </w:rPr>
      </w:pPr>
      <w:r w:rsidRPr="0064079A">
        <w:rPr>
          <w:b/>
        </w:rPr>
        <w:t>Expectations of Students in ECS courses</w:t>
      </w:r>
    </w:p>
    <w:p w14:paraId="70A8F4FF" w14:textId="77777777" w:rsidR="00132480" w:rsidRPr="0064079A" w:rsidRDefault="00132480" w:rsidP="003334D9">
      <w:pPr>
        <w:ind w:right="-52"/>
      </w:pPr>
      <w:r w:rsidRPr="0064079A">
        <w:t>The School of Engineering and Computer Science strives to anticipate all problems associated with its courses, laboratories and equipment. We hope you will find that your courses meet your expectations of a quality learning experience.</w:t>
      </w:r>
    </w:p>
    <w:p w14:paraId="1CCBD23A" w14:textId="77777777" w:rsidR="00132480" w:rsidRDefault="00132480" w:rsidP="00777E85">
      <w:pPr>
        <w:ind w:right="-52"/>
      </w:pPr>
      <w:r w:rsidRPr="0064079A">
        <w:t>If you think</w:t>
      </w:r>
      <w:r w:rsidR="00540060">
        <w:t>,</w:t>
      </w:r>
      <w:r w:rsidRPr="0064079A">
        <w:t xml:space="preserve"> we have overlooked something or would like to </w:t>
      </w:r>
      <w:proofErr w:type="gramStart"/>
      <w:r w:rsidRPr="0064079A">
        <w:t>make a suggestion</w:t>
      </w:r>
      <w:proofErr w:type="gramEnd"/>
      <w:r w:rsidR="00540060">
        <w:t>,</w:t>
      </w:r>
      <w:r w:rsidRPr="0064079A">
        <w:t xml:space="preserve"> feel free to talk to your course</w:t>
      </w:r>
      <w:r>
        <w:t xml:space="preserve"> </w:t>
      </w:r>
      <w:r w:rsidRPr="0064079A">
        <w:t>organiser or lecturer.</w:t>
      </w:r>
    </w:p>
    <w:p w14:paraId="524CAAA6" w14:textId="77777777" w:rsidR="004A4FF0" w:rsidRDefault="004A4FF0" w:rsidP="00777E85">
      <w:pPr>
        <w:ind w:right="-52"/>
        <w:sectPr w:rsidR="004A4FF0" w:rsidSect="00350817">
          <w:headerReference w:type="default" r:id="rId12"/>
          <w:footerReference w:type="default" r:id="rId13"/>
          <w:pgSz w:w="11900" w:h="16840"/>
          <w:pgMar w:top="1440" w:right="1440" w:bottom="1440" w:left="1440" w:header="179" w:footer="567" w:gutter="0"/>
          <w:cols w:space="720"/>
          <w:noEndnote/>
          <w:docGrid w:linePitch="299"/>
        </w:sectPr>
      </w:pPr>
    </w:p>
    <w:p w14:paraId="623B8941" w14:textId="77777777" w:rsidR="004A4FF0" w:rsidRPr="004A4FF0" w:rsidRDefault="004A4FF0" w:rsidP="00777E85">
      <w:pPr>
        <w:ind w:right="-52"/>
        <w:rPr>
          <w:b/>
          <w:bCs/>
        </w:rPr>
      </w:pPr>
      <w:r w:rsidRPr="004A4FF0">
        <w:rPr>
          <w:b/>
          <w:bCs/>
        </w:rPr>
        <w:lastRenderedPageBreak/>
        <w:t>Appendix</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9"/>
        <w:gridCol w:w="5192"/>
        <w:gridCol w:w="1417"/>
        <w:gridCol w:w="4821"/>
        <w:gridCol w:w="1621"/>
      </w:tblGrid>
      <w:tr w:rsidR="004A4FF0" w14:paraId="36E892E4" w14:textId="77777777" w:rsidTr="00875B82">
        <w:tc>
          <w:tcPr>
            <w:tcW w:w="322" w:type="pct"/>
          </w:tcPr>
          <w:p w14:paraId="210D727C" w14:textId="77777777" w:rsidR="004A4FF0" w:rsidRPr="00B97706" w:rsidRDefault="004A4FF0" w:rsidP="004A4FF0">
            <w:pPr>
              <w:spacing w:after="0"/>
              <w:jc w:val="center"/>
              <w:rPr>
                <w:b/>
                <w:bCs/>
              </w:rPr>
            </w:pPr>
            <w:r>
              <w:rPr>
                <w:b/>
                <w:bCs/>
              </w:rPr>
              <w:t>Lecture</w:t>
            </w:r>
          </w:p>
        </w:tc>
        <w:tc>
          <w:tcPr>
            <w:tcW w:w="1861" w:type="pct"/>
            <w:shd w:val="clear" w:color="auto" w:fill="auto"/>
          </w:tcPr>
          <w:p w14:paraId="1BEDB9CB" w14:textId="77777777" w:rsidR="004A4FF0" w:rsidRPr="00B97706" w:rsidRDefault="004A4FF0" w:rsidP="00903BD4">
            <w:pPr>
              <w:spacing w:after="0"/>
              <w:rPr>
                <w:b/>
                <w:bCs/>
              </w:rPr>
            </w:pPr>
            <w:r>
              <w:rPr>
                <w:b/>
                <w:bCs/>
              </w:rPr>
              <w:t xml:space="preserve">Lecture </w:t>
            </w:r>
            <w:r w:rsidRPr="00B97706">
              <w:rPr>
                <w:b/>
                <w:bCs/>
              </w:rPr>
              <w:t>Topic</w:t>
            </w:r>
          </w:p>
        </w:tc>
        <w:tc>
          <w:tcPr>
            <w:tcW w:w="508" w:type="pct"/>
          </w:tcPr>
          <w:p w14:paraId="09FD63CF" w14:textId="77777777" w:rsidR="004A4FF0" w:rsidRDefault="004A4FF0" w:rsidP="00903BD4">
            <w:pPr>
              <w:spacing w:after="0"/>
              <w:rPr>
                <w:b/>
                <w:bCs/>
              </w:rPr>
            </w:pPr>
            <w:r>
              <w:rPr>
                <w:b/>
                <w:bCs/>
              </w:rPr>
              <w:t>Tutorial</w:t>
            </w:r>
          </w:p>
        </w:tc>
        <w:tc>
          <w:tcPr>
            <w:tcW w:w="1728" w:type="pct"/>
          </w:tcPr>
          <w:p w14:paraId="58EAC57A" w14:textId="77777777" w:rsidR="004A4FF0" w:rsidRPr="00B97706" w:rsidRDefault="004A4FF0" w:rsidP="00903BD4">
            <w:pPr>
              <w:spacing w:after="0"/>
              <w:rPr>
                <w:b/>
                <w:bCs/>
              </w:rPr>
            </w:pPr>
            <w:r>
              <w:rPr>
                <w:b/>
                <w:bCs/>
              </w:rPr>
              <w:t xml:space="preserve">Book </w:t>
            </w:r>
            <w:r w:rsidRPr="00B97706">
              <w:rPr>
                <w:b/>
                <w:bCs/>
              </w:rPr>
              <w:t>Chapter</w:t>
            </w:r>
          </w:p>
        </w:tc>
        <w:tc>
          <w:tcPr>
            <w:tcW w:w="581" w:type="pct"/>
          </w:tcPr>
          <w:p w14:paraId="41A6CBE3" w14:textId="77777777" w:rsidR="004A4FF0" w:rsidRDefault="004A4FF0" w:rsidP="00903BD4">
            <w:pPr>
              <w:spacing w:after="0"/>
              <w:rPr>
                <w:b/>
                <w:bCs/>
              </w:rPr>
            </w:pPr>
            <w:r>
              <w:rPr>
                <w:b/>
                <w:bCs/>
              </w:rPr>
              <w:t>Page</w:t>
            </w:r>
          </w:p>
        </w:tc>
      </w:tr>
      <w:tr w:rsidR="004A4FF0" w14:paraId="159B6F65" w14:textId="77777777" w:rsidTr="00875B82">
        <w:tc>
          <w:tcPr>
            <w:tcW w:w="322" w:type="pct"/>
          </w:tcPr>
          <w:p w14:paraId="1357FCFD" w14:textId="77777777" w:rsidR="004A4FF0" w:rsidRDefault="004A4FF0" w:rsidP="00903BD4">
            <w:pPr>
              <w:spacing w:after="0"/>
              <w:jc w:val="center"/>
            </w:pPr>
            <w:r>
              <w:t>1</w:t>
            </w:r>
          </w:p>
        </w:tc>
        <w:tc>
          <w:tcPr>
            <w:tcW w:w="1861" w:type="pct"/>
            <w:shd w:val="clear" w:color="auto" w:fill="auto"/>
          </w:tcPr>
          <w:p w14:paraId="31912651" w14:textId="7718A6CD" w:rsidR="004A4FF0" w:rsidRDefault="004A4FF0" w:rsidP="004A4FF0">
            <w:pPr>
              <w:spacing w:after="0"/>
              <w:ind w:right="-52"/>
            </w:pPr>
            <w:r>
              <w:t xml:space="preserve">Introduction to control system </w:t>
            </w:r>
            <w:r w:rsidR="00EB39EB">
              <w:t>and</w:t>
            </w:r>
            <w:r>
              <w:t xml:space="preserve"> engineering</w:t>
            </w:r>
          </w:p>
        </w:tc>
        <w:tc>
          <w:tcPr>
            <w:tcW w:w="508" w:type="pct"/>
          </w:tcPr>
          <w:p w14:paraId="2877B1F1" w14:textId="77777777" w:rsidR="004A4FF0" w:rsidRDefault="004A4FF0" w:rsidP="00903BD4">
            <w:pPr>
              <w:spacing w:after="0"/>
            </w:pPr>
          </w:p>
        </w:tc>
        <w:tc>
          <w:tcPr>
            <w:tcW w:w="1728" w:type="pct"/>
          </w:tcPr>
          <w:p w14:paraId="12F22D17" w14:textId="77777777" w:rsidR="004A4FF0" w:rsidRDefault="004A4FF0" w:rsidP="00903BD4">
            <w:pPr>
              <w:spacing w:after="0"/>
            </w:pPr>
            <w:r>
              <w:t>Chapter 1 - Introduction.</w:t>
            </w:r>
          </w:p>
        </w:tc>
        <w:tc>
          <w:tcPr>
            <w:tcW w:w="581" w:type="pct"/>
          </w:tcPr>
          <w:p w14:paraId="6FB88A38" w14:textId="77777777" w:rsidR="004A4FF0" w:rsidRDefault="004A4FF0" w:rsidP="00903BD4">
            <w:pPr>
              <w:spacing w:after="0"/>
            </w:pPr>
            <w:r>
              <w:t>1-20</w:t>
            </w:r>
          </w:p>
        </w:tc>
      </w:tr>
      <w:tr w:rsidR="004A4FF0" w14:paraId="2C7531F6" w14:textId="77777777" w:rsidTr="00875B82">
        <w:tc>
          <w:tcPr>
            <w:tcW w:w="322" w:type="pct"/>
          </w:tcPr>
          <w:p w14:paraId="070D42A6" w14:textId="77777777" w:rsidR="004A4FF0" w:rsidRDefault="004A4FF0" w:rsidP="00903BD4">
            <w:pPr>
              <w:spacing w:after="0"/>
              <w:jc w:val="center"/>
            </w:pPr>
            <w:r>
              <w:t>2</w:t>
            </w:r>
          </w:p>
        </w:tc>
        <w:tc>
          <w:tcPr>
            <w:tcW w:w="1861" w:type="pct"/>
            <w:shd w:val="clear" w:color="auto" w:fill="auto"/>
          </w:tcPr>
          <w:p w14:paraId="22C27C53" w14:textId="77777777" w:rsidR="004A4FF0" w:rsidRDefault="004A4FF0" w:rsidP="00903BD4">
            <w:pPr>
              <w:spacing w:after="0"/>
              <w:ind w:right="-52"/>
            </w:pPr>
            <w:r>
              <w:t>Laplace transform</w:t>
            </w:r>
          </w:p>
          <w:p w14:paraId="1A284177" w14:textId="77777777" w:rsidR="004A4FF0" w:rsidRDefault="004A4FF0" w:rsidP="00903BD4">
            <w:pPr>
              <w:spacing w:after="0"/>
              <w:ind w:right="-52"/>
            </w:pPr>
          </w:p>
        </w:tc>
        <w:tc>
          <w:tcPr>
            <w:tcW w:w="508" w:type="pct"/>
          </w:tcPr>
          <w:p w14:paraId="15642662" w14:textId="77777777" w:rsidR="004A4FF0" w:rsidRDefault="004A4FF0" w:rsidP="00903BD4">
            <w:pPr>
              <w:spacing w:after="0"/>
            </w:pPr>
            <w:r>
              <w:t>Tutorial 1</w:t>
            </w:r>
          </w:p>
        </w:tc>
        <w:tc>
          <w:tcPr>
            <w:tcW w:w="1728" w:type="pct"/>
          </w:tcPr>
          <w:p w14:paraId="3E214143" w14:textId="77777777" w:rsidR="004A4FF0" w:rsidRDefault="004A4FF0" w:rsidP="00903BD4">
            <w:pPr>
              <w:spacing w:after="0"/>
            </w:pPr>
            <w:r>
              <w:t>Chapter 2 – Modelling in the Frequency Domain</w:t>
            </w:r>
          </w:p>
        </w:tc>
        <w:tc>
          <w:tcPr>
            <w:tcW w:w="581" w:type="pct"/>
          </w:tcPr>
          <w:p w14:paraId="1CD18201" w14:textId="77777777" w:rsidR="004A4FF0" w:rsidRDefault="004A4FF0" w:rsidP="00903BD4">
            <w:pPr>
              <w:spacing w:after="0"/>
            </w:pPr>
            <w:r>
              <w:t>33-91</w:t>
            </w:r>
          </w:p>
        </w:tc>
      </w:tr>
      <w:tr w:rsidR="004A4FF0" w14:paraId="59C7B221" w14:textId="77777777" w:rsidTr="00875B82">
        <w:tc>
          <w:tcPr>
            <w:tcW w:w="322" w:type="pct"/>
          </w:tcPr>
          <w:p w14:paraId="270A7CCA" w14:textId="77777777" w:rsidR="004A4FF0" w:rsidRDefault="004A4FF0" w:rsidP="00903BD4">
            <w:pPr>
              <w:spacing w:after="0"/>
              <w:jc w:val="center"/>
            </w:pPr>
            <w:r>
              <w:t>3</w:t>
            </w:r>
          </w:p>
        </w:tc>
        <w:tc>
          <w:tcPr>
            <w:tcW w:w="1861" w:type="pct"/>
            <w:shd w:val="clear" w:color="auto" w:fill="auto"/>
          </w:tcPr>
          <w:p w14:paraId="586223BA" w14:textId="77777777" w:rsidR="004A4FF0" w:rsidRDefault="004A4FF0" w:rsidP="00903BD4">
            <w:pPr>
              <w:spacing w:after="0"/>
              <w:ind w:right="-52"/>
            </w:pPr>
            <w:r>
              <w:t xml:space="preserve">Physical systems modelling </w:t>
            </w:r>
          </w:p>
          <w:p w14:paraId="48018850" w14:textId="77777777" w:rsidR="004A4FF0" w:rsidRDefault="004A4FF0" w:rsidP="00903BD4">
            <w:pPr>
              <w:spacing w:after="0"/>
              <w:ind w:right="-52"/>
            </w:pPr>
          </w:p>
        </w:tc>
        <w:tc>
          <w:tcPr>
            <w:tcW w:w="508" w:type="pct"/>
          </w:tcPr>
          <w:p w14:paraId="7DD7348F" w14:textId="77777777" w:rsidR="004A4FF0" w:rsidRDefault="004A4FF0" w:rsidP="00903BD4">
            <w:pPr>
              <w:spacing w:after="0"/>
            </w:pPr>
          </w:p>
        </w:tc>
        <w:tc>
          <w:tcPr>
            <w:tcW w:w="1728" w:type="pct"/>
          </w:tcPr>
          <w:p w14:paraId="44084770" w14:textId="77777777" w:rsidR="004A4FF0" w:rsidRDefault="004A4FF0" w:rsidP="00903BD4">
            <w:pPr>
              <w:spacing w:after="0"/>
            </w:pPr>
            <w:r>
              <w:t>Chapter 2 – Modelling in the Frequency Domain</w:t>
            </w:r>
          </w:p>
        </w:tc>
        <w:tc>
          <w:tcPr>
            <w:tcW w:w="581" w:type="pct"/>
          </w:tcPr>
          <w:p w14:paraId="0CA96656" w14:textId="77777777" w:rsidR="004A4FF0" w:rsidRDefault="004A4FF0" w:rsidP="00903BD4">
            <w:pPr>
              <w:spacing w:after="0"/>
            </w:pPr>
            <w:r>
              <w:t>33-91</w:t>
            </w:r>
          </w:p>
        </w:tc>
      </w:tr>
      <w:tr w:rsidR="004A4FF0" w14:paraId="6941F9DC" w14:textId="77777777" w:rsidTr="00875B82">
        <w:tc>
          <w:tcPr>
            <w:tcW w:w="322" w:type="pct"/>
          </w:tcPr>
          <w:p w14:paraId="5D09815D" w14:textId="77777777" w:rsidR="004A4FF0" w:rsidRDefault="004A4FF0" w:rsidP="00903BD4">
            <w:pPr>
              <w:spacing w:after="0"/>
              <w:jc w:val="center"/>
            </w:pPr>
            <w:r>
              <w:t>4</w:t>
            </w:r>
          </w:p>
        </w:tc>
        <w:tc>
          <w:tcPr>
            <w:tcW w:w="1861" w:type="pct"/>
            <w:shd w:val="clear" w:color="auto" w:fill="auto"/>
          </w:tcPr>
          <w:p w14:paraId="50B4C3C5" w14:textId="77777777" w:rsidR="004A4FF0" w:rsidRPr="004A4FF0" w:rsidRDefault="004A4FF0" w:rsidP="004A4FF0">
            <w:pPr>
              <w:spacing w:after="0"/>
              <w:ind w:right="-52"/>
            </w:pPr>
            <w:r>
              <w:t>Block diagram modelling</w:t>
            </w:r>
          </w:p>
        </w:tc>
        <w:tc>
          <w:tcPr>
            <w:tcW w:w="508" w:type="pct"/>
          </w:tcPr>
          <w:p w14:paraId="41C7477D" w14:textId="77777777" w:rsidR="004A4FF0" w:rsidRDefault="004A4FF0" w:rsidP="00903BD4">
            <w:pPr>
              <w:spacing w:after="0"/>
            </w:pPr>
            <w:r>
              <w:t>Tutorial 2</w:t>
            </w:r>
          </w:p>
        </w:tc>
        <w:tc>
          <w:tcPr>
            <w:tcW w:w="1728" w:type="pct"/>
          </w:tcPr>
          <w:p w14:paraId="150E67F8" w14:textId="77777777" w:rsidR="004A4FF0" w:rsidRDefault="004A4FF0" w:rsidP="00903BD4">
            <w:pPr>
              <w:spacing w:after="0"/>
            </w:pPr>
            <w:r>
              <w:t>Chapter 5 – Reduction of Multiple Subsystems</w:t>
            </w:r>
          </w:p>
        </w:tc>
        <w:tc>
          <w:tcPr>
            <w:tcW w:w="581" w:type="pct"/>
          </w:tcPr>
          <w:p w14:paraId="64B75B99" w14:textId="77777777" w:rsidR="004A4FF0" w:rsidRDefault="004A4FF0" w:rsidP="00903BD4">
            <w:pPr>
              <w:spacing w:after="0"/>
            </w:pPr>
            <w:r>
              <w:t>235-271</w:t>
            </w:r>
          </w:p>
        </w:tc>
      </w:tr>
      <w:tr w:rsidR="004A4FF0" w14:paraId="02C4E91A" w14:textId="77777777" w:rsidTr="00875B82">
        <w:tc>
          <w:tcPr>
            <w:tcW w:w="322" w:type="pct"/>
          </w:tcPr>
          <w:p w14:paraId="231B61BD" w14:textId="77777777" w:rsidR="004A4FF0" w:rsidRDefault="004A4FF0" w:rsidP="00903BD4">
            <w:pPr>
              <w:spacing w:after="0"/>
              <w:jc w:val="center"/>
            </w:pPr>
            <w:r>
              <w:t>5</w:t>
            </w:r>
          </w:p>
        </w:tc>
        <w:tc>
          <w:tcPr>
            <w:tcW w:w="1861" w:type="pct"/>
            <w:shd w:val="clear" w:color="auto" w:fill="auto"/>
          </w:tcPr>
          <w:p w14:paraId="6C8149F4" w14:textId="77777777" w:rsidR="004A4FF0" w:rsidRDefault="004A4FF0" w:rsidP="00903BD4">
            <w:pPr>
              <w:spacing w:after="0"/>
              <w:ind w:right="-52"/>
            </w:pPr>
            <w:r>
              <w:t xml:space="preserve">5a: Feedback system </w:t>
            </w:r>
          </w:p>
          <w:p w14:paraId="36FEFB9E" w14:textId="77777777" w:rsidR="004A4FF0" w:rsidRPr="007E0E98" w:rsidRDefault="004A4FF0" w:rsidP="00903BD4">
            <w:pPr>
              <w:spacing w:after="0"/>
              <w:ind w:right="-52"/>
            </w:pPr>
            <w:r>
              <w:t>5b: Feedback and control system</w:t>
            </w:r>
          </w:p>
        </w:tc>
        <w:tc>
          <w:tcPr>
            <w:tcW w:w="508" w:type="pct"/>
          </w:tcPr>
          <w:p w14:paraId="6F07BE7A" w14:textId="77777777" w:rsidR="004A4FF0" w:rsidRDefault="004A4FF0" w:rsidP="00903BD4">
            <w:pPr>
              <w:spacing w:after="0"/>
            </w:pPr>
          </w:p>
        </w:tc>
        <w:tc>
          <w:tcPr>
            <w:tcW w:w="1728" w:type="pct"/>
          </w:tcPr>
          <w:p w14:paraId="1723459C" w14:textId="77777777" w:rsidR="004A4FF0" w:rsidRDefault="004A4FF0" w:rsidP="00903BD4">
            <w:pPr>
              <w:spacing w:after="0"/>
            </w:pPr>
            <w:r>
              <w:t>Chapter 5 – Reduction of Multiple Subsystems</w:t>
            </w:r>
          </w:p>
        </w:tc>
        <w:tc>
          <w:tcPr>
            <w:tcW w:w="581" w:type="pct"/>
          </w:tcPr>
          <w:p w14:paraId="3F322BBE" w14:textId="77777777" w:rsidR="004A4FF0" w:rsidRDefault="004A4FF0" w:rsidP="00903BD4">
            <w:pPr>
              <w:spacing w:after="0"/>
            </w:pPr>
            <w:r>
              <w:t>235-271</w:t>
            </w:r>
          </w:p>
        </w:tc>
      </w:tr>
      <w:tr w:rsidR="004A4FF0" w14:paraId="528E4870" w14:textId="77777777" w:rsidTr="00875B82">
        <w:tc>
          <w:tcPr>
            <w:tcW w:w="322" w:type="pct"/>
          </w:tcPr>
          <w:p w14:paraId="572F2C16" w14:textId="77777777" w:rsidR="004A4FF0" w:rsidRDefault="004A4FF0" w:rsidP="00903BD4">
            <w:pPr>
              <w:spacing w:after="0"/>
              <w:jc w:val="center"/>
            </w:pPr>
            <w:r>
              <w:t>6</w:t>
            </w:r>
          </w:p>
        </w:tc>
        <w:tc>
          <w:tcPr>
            <w:tcW w:w="1861" w:type="pct"/>
            <w:shd w:val="clear" w:color="auto" w:fill="auto"/>
          </w:tcPr>
          <w:p w14:paraId="47BB3730" w14:textId="58C7257F" w:rsidR="004A4FF0" w:rsidRDefault="004A4FF0" w:rsidP="00903BD4">
            <w:pPr>
              <w:spacing w:after="0"/>
              <w:ind w:right="-52"/>
            </w:pPr>
            <w:r>
              <w:t>6a: Stability</w:t>
            </w:r>
            <w:r w:rsidR="00BA029F">
              <w:t xml:space="preserve"> analysis</w:t>
            </w:r>
          </w:p>
          <w:p w14:paraId="74410C31" w14:textId="77777777" w:rsidR="004A4FF0" w:rsidRDefault="004A4FF0" w:rsidP="00903BD4">
            <w:pPr>
              <w:spacing w:after="0"/>
              <w:ind w:right="-52"/>
            </w:pPr>
            <w:r>
              <w:t xml:space="preserve">6b: Stability with Routh-Hurwitz criterion </w:t>
            </w:r>
          </w:p>
          <w:p w14:paraId="7E7DB93F" w14:textId="68D1CC76" w:rsidR="004A4FF0" w:rsidRPr="007E0E98" w:rsidRDefault="004A4FF0" w:rsidP="00903BD4">
            <w:pPr>
              <w:spacing w:after="0"/>
              <w:ind w:right="-52"/>
            </w:pPr>
            <w:r>
              <w:t xml:space="preserve">6c: Other stability </w:t>
            </w:r>
            <w:r w:rsidR="00BA029F">
              <w:t>analysis</w:t>
            </w:r>
            <w:r>
              <w:t xml:space="preserve"> </w:t>
            </w:r>
          </w:p>
        </w:tc>
        <w:tc>
          <w:tcPr>
            <w:tcW w:w="508" w:type="pct"/>
          </w:tcPr>
          <w:p w14:paraId="3838930F" w14:textId="77777777" w:rsidR="004A4FF0" w:rsidRDefault="004A4FF0" w:rsidP="00903BD4">
            <w:pPr>
              <w:spacing w:after="0"/>
            </w:pPr>
            <w:r>
              <w:t>Tutorial 3</w:t>
            </w:r>
          </w:p>
        </w:tc>
        <w:tc>
          <w:tcPr>
            <w:tcW w:w="1728" w:type="pct"/>
          </w:tcPr>
          <w:p w14:paraId="6D6E72F3" w14:textId="77777777" w:rsidR="004A4FF0" w:rsidRDefault="004A4FF0" w:rsidP="00903BD4">
            <w:pPr>
              <w:spacing w:after="0"/>
            </w:pPr>
            <w:r>
              <w:t xml:space="preserve">Chapter 6 – Stability </w:t>
            </w:r>
          </w:p>
        </w:tc>
        <w:tc>
          <w:tcPr>
            <w:tcW w:w="581" w:type="pct"/>
          </w:tcPr>
          <w:p w14:paraId="413CBF93" w14:textId="77777777" w:rsidR="004A4FF0" w:rsidRDefault="004A4FF0" w:rsidP="00903BD4">
            <w:pPr>
              <w:spacing w:after="0"/>
            </w:pPr>
            <w:r>
              <w:t>299-320</w:t>
            </w:r>
          </w:p>
        </w:tc>
      </w:tr>
      <w:tr w:rsidR="004A4FF0" w14:paraId="1BECFAD3" w14:textId="77777777" w:rsidTr="00875B82">
        <w:tc>
          <w:tcPr>
            <w:tcW w:w="322" w:type="pct"/>
          </w:tcPr>
          <w:p w14:paraId="377DC8F4" w14:textId="77777777" w:rsidR="004A4FF0" w:rsidRDefault="004A4FF0" w:rsidP="00903BD4">
            <w:pPr>
              <w:spacing w:after="0"/>
              <w:jc w:val="center"/>
            </w:pPr>
            <w:r>
              <w:t>7</w:t>
            </w:r>
          </w:p>
        </w:tc>
        <w:tc>
          <w:tcPr>
            <w:tcW w:w="1861" w:type="pct"/>
            <w:shd w:val="clear" w:color="auto" w:fill="auto"/>
          </w:tcPr>
          <w:p w14:paraId="6F93116E" w14:textId="560A0BF5" w:rsidR="004A4FF0" w:rsidRPr="007E0E98" w:rsidRDefault="004A4FF0" w:rsidP="004A4FF0">
            <w:pPr>
              <w:spacing w:after="0"/>
              <w:ind w:right="-52"/>
            </w:pPr>
            <w:r w:rsidRPr="007E0E98">
              <w:t>Time</w:t>
            </w:r>
            <w:r w:rsidR="00BA029F">
              <w:t>-</w:t>
            </w:r>
            <w:r>
              <w:t>response</w:t>
            </w:r>
            <w:r w:rsidR="00BA029F">
              <w:t xml:space="preserve"> analysi</w:t>
            </w:r>
            <w:r>
              <w:t>s</w:t>
            </w:r>
            <w:r w:rsidRPr="007E0E98">
              <w:t xml:space="preserve"> </w:t>
            </w:r>
          </w:p>
        </w:tc>
        <w:tc>
          <w:tcPr>
            <w:tcW w:w="508" w:type="pct"/>
          </w:tcPr>
          <w:p w14:paraId="78108C2A" w14:textId="77777777" w:rsidR="004A4FF0" w:rsidRDefault="004A4FF0" w:rsidP="00903BD4">
            <w:pPr>
              <w:spacing w:after="0"/>
            </w:pPr>
          </w:p>
        </w:tc>
        <w:tc>
          <w:tcPr>
            <w:tcW w:w="1728" w:type="pct"/>
          </w:tcPr>
          <w:p w14:paraId="2DDE13FB" w14:textId="77777777" w:rsidR="004A4FF0" w:rsidRDefault="004A4FF0" w:rsidP="00903BD4">
            <w:pPr>
              <w:spacing w:after="0"/>
            </w:pPr>
            <w:r>
              <w:t>Chapter 4 - Time Response</w:t>
            </w:r>
          </w:p>
        </w:tc>
        <w:tc>
          <w:tcPr>
            <w:tcW w:w="581" w:type="pct"/>
          </w:tcPr>
          <w:p w14:paraId="3BB14D3D" w14:textId="77777777" w:rsidR="004A4FF0" w:rsidRDefault="004A4FF0" w:rsidP="00903BD4">
            <w:pPr>
              <w:spacing w:after="0"/>
            </w:pPr>
            <w:r>
              <w:t>157-201</w:t>
            </w:r>
          </w:p>
        </w:tc>
      </w:tr>
      <w:tr w:rsidR="004A4FF0" w14:paraId="350FD92A" w14:textId="77777777" w:rsidTr="00875B82">
        <w:tc>
          <w:tcPr>
            <w:tcW w:w="322" w:type="pct"/>
          </w:tcPr>
          <w:p w14:paraId="6D5F2613" w14:textId="77777777" w:rsidR="004A4FF0" w:rsidRDefault="004A4FF0" w:rsidP="00903BD4">
            <w:pPr>
              <w:spacing w:after="0"/>
              <w:jc w:val="center"/>
            </w:pPr>
            <w:r>
              <w:t>8</w:t>
            </w:r>
          </w:p>
        </w:tc>
        <w:tc>
          <w:tcPr>
            <w:tcW w:w="1861" w:type="pct"/>
            <w:shd w:val="clear" w:color="auto" w:fill="auto"/>
          </w:tcPr>
          <w:p w14:paraId="7644944B" w14:textId="3BE63E79" w:rsidR="004A4FF0" w:rsidRPr="00492F50" w:rsidRDefault="004A4FF0" w:rsidP="004A4FF0">
            <w:pPr>
              <w:spacing w:after="0"/>
              <w:ind w:right="-52"/>
            </w:pPr>
            <w:r>
              <w:t>Steady</w:t>
            </w:r>
            <w:r w:rsidR="00BA029F">
              <w:t>-</w:t>
            </w:r>
            <w:r>
              <w:t xml:space="preserve">state </w:t>
            </w:r>
            <w:r w:rsidR="00BA029F">
              <w:t>analysis</w:t>
            </w:r>
          </w:p>
        </w:tc>
        <w:tc>
          <w:tcPr>
            <w:tcW w:w="508" w:type="pct"/>
          </w:tcPr>
          <w:p w14:paraId="3FFA08F1" w14:textId="77777777" w:rsidR="004A4FF0" w:rsidRDefault="004A4FF0" w:rsidP="00903BD4">
            <w:pPr>
              <w:spacing w:after="0"/>
            </w:pPr>
            <w:r>
              <w:t>Tutorial 4</w:t>
            </w:r>
          </w:p>
        </w:tc>
        <w:tc>
          <w:tcPr>
            <w:tcW w:w="1728" w:type="pct"/>
          </w:tcPr>
          <w:p w14:paraId="7635DD97" w14:textId="77777777" w:rsidR="004A4FF0" w:rsidRDefault="004A4FF0" w:rsidP="00903BD4">
            <w:pPr>
              <w:spacing w:after="0"/>
            </w:pPr>
            <w:r>
              <w:t>Chapter 7 – Steady-State Errors</w:t>
            </w:r>
          </w:p>
        </w:tc>
        <w:tc>
          <w:tcPr>
            <w:tcW w:w="581" w:type="pct"/>
          </w:tcPr>
          <w:p w14:paraId="0B82D41B" w14:textId="77777777" w:rsidR="004A4FF0" w:rsidRDefault="004A4FF0" w:rsidP="00903BD4">
            <w:pPr>
              <w:spacing w:after="0"/>
            </w:pPr>
            <w:r>
              <w:t>335-361</w:t>
            </w:r>
          </w:p>
        </w:tc>
      </w:tr>
      <w:tr w:rsidR="004A4FF0" w14:paraId="2DA0977A" w14:textId="77777777" w:rsidTr="00875B82">
        <w:tc>
          <w:tcPr>
            <w:tcW w:w="322" w:type="pct"/>
          </w:tcPr>
          <w:p w14:paraId="3C0AF36E" w14:textId="77777777" w:rsidR="004A4FF0" w:rsidRDefault="004A4FF0" w:rsidP="00903BD4">
            <w:pPr>
              <w:spacing w:after="0"/>
              <w:jc w:val="center"/>
            </w:pPr>
            <w:r>
              <w:t>9</w:t>
            </w:r>
          </w:p>
        </w:tc>
        <w:tc>
          <w:tcPr>
            <w:tcW w:w="1861" w:type="pct"/>
            <w:shd w:val="clear" w:color="auto" w:fill="auto"/>
          </w:tcPr>
          <w:p w14:paraId="0B298E44" w14:textId="4F5180B6" w:rsidR="004A4FF0" w:rsidRDefault="00875B82" w:rsidP="00903BD4">
            <w:pPr>
              <w:spacing w:after="0"/>
              <w:ind w:right="-52"/>
            </w:pPr>
            <w:r>
              <w:t xml:space="preserve">9a: </w:t>
            </w:r>
            <w:r w:rsidR="004A4FF0" w:rsidRPr="007E0E98">
              <w:t>Controllers</w:t>
            </w:r>
            <w:r w:rsidR="004A4FF0">
              <w:t xml:space="preserve"> </w:t>
            </w:r>
            <w:r w:rsidR="00EB39EB">
              <w:t>and</w:t>
            </w:r>
            <w:r w:rsidR="004A4FF0">
              <w:t xml:space="preserve"> compensators (i</w:t>
            </w:r>
            <w:r w:rsidR="004A4FF0" w:rsidRPr="007E0E98">
              <w:t>ntroduction)</w:t>
            </w:r>
          </w:p>
        </w:tc>
        <w:tc>
          <w:tcPr>
            <w:tcW w:w="508" w:type="pct"/>
          </w:tcPr>
          <w:p w14:paraId="54438F3C" w14:textId="77777777" w:rsidR="004A4FF0" w:rsidRDefault="004A4FF0" w:rsidP="00903BD4">
            <w:pPr>
              <w:spacing w:after="0"/>
            </w:pPr>
          </w:p>
        </w:tc>
        <w:tc>
          <w:tcPr>
            <w:tcW w:w="1728" w:type="pct"/>
          </w:tcPr>
          <w:p w14:paraId="3EDAC40B" w14:textId="77777777" w:rsidR="004A4FF0" w:rsidRDefault="004A4FF0" w:rsidP="00903BD4">
            <w:pPr>
              <w:spacing w:after="0"/>
            </w:pPr>
            <w:r>
              <w:t xml:space="preserve">Chapter 11 – Design via Frequency Response </w:t>
            </w:r>
          </w:p>
        </w:tc>
        <w:tc>
          <w:tcPr>
            <w:tcW w:w="581" w:type="pct"/>
          </w:tcPr>
          <w:p w14:paraId="699FAC44" w14:textId="77777777" w:rsidR="004A4FF0" w:rsidRDefault="004A4FF0" w:rsidP="00903BD4">
            <w:pPr>
              <w:spacing w:after="0"/>
            </w:pPr>
            <w:r>
              <w:t>613-637</w:t>
            </w:r>
          </w:p>
        </w:tc>
      </w:tr>
      <w:tr w:rsidR="004A4FF0" w14:paraId="605C9EAC" w14:textId="77777777" w:rsidTr="00875B82">
        <w:tc>
          <w:tcPr>
            <w:tcW w:w="322" w:type="pct"/>
          </w:tcPr>
          <w:p w14:paraId="04DFF6F2" w14:textId="77777777" w:rsidR="004A4FF0" w:rsidRDefault="004A4FF0" w:rsidP="00903BD4">
            <w:pPr>
              <w:spacing w:after="0"/>
              <w:jc w:val="center"/>
            </w:pPr>
          </w:p>
        </w:tc>
        <w:tc>
          <w:tcPr>
            <w:tcW w:w="1861" w:type="pct"/>
            <w:shd w:val="clear" w:color="auto" w:fill="auto"/>
          </w:tcPr>
          <w:p w14:paraId="1F114A4E" w14:textId="52589E30" w:rsidR="004A4FF0" w:rsidRDefault="00875B82" w:rsidP="00903BD4">
            <w:pPr>
              <w:spacing w:after="0"/>
              <w:ind w:right="-52"/>
            </w:pPr>
            <w:r>
              <w:t xml:space="preserve">9b: </w:t>
            </w:r>
            <w:r w:rsidR="004A4FF0" w:rsidRPr="007E0E98">
              <w:t>Controllers</w:t>
            </w:r>
            <w:r w:rsidR="004A4FF0">
              <w:t xml:space="preserve"> </w:t>
            </w:r>
            <w:r w:rsidR="00EB39EB">
              <w:t>and</w:t>
            </w:r>
            <w:r w:rsidR="004A4FF0">
              <w:t xml:space="preserve"> compensators</w:t>
            </w:r>
            <w:r w:rsidR="004A4FF0" w:rsidRPr="007E0E98">
              <w:t xml:space="preserve"> (</w:t>
            </w:r>
            <w:r w:rsidR="004A4FF0">
              <w:t>applications</w:t>
            </w:r>
            <w:r w:rsidR="004A4FF0" w:rsidRPr="007E0E98">
              <w:t>)</w:t>
            </w:r>
          </w:p>
        </w:tc>
        <w:tc>
          <w:tcPr>
            <w:tcW w:w="508" w:type="pct"/>
          </w:tcPr>
          <w:p w14:paraId="755C4223" w14:textId="77777777" w:rsidR="004A4FF0" w:rsidRDefault="004A4FF0" w:rsidP="00903BD4">
            <w:pPr>
              <w:spacing w:after="0"/>
            </w:pPr>
          </w:p>
        </w:tc>
        <w:tc>
          <w:tcPr>
            <w:tcW w:w="1728" w:type="pct"/>
          </w:tcPr>
          <w:p w14:paraId="6F623492" w14:textId="77777777" w:rsidR="004A4FF0" w:rsidRDefault="004A4FF0" w:rsidP="00903BD4">
            <w:pPr>
              <w:spacing w:after="0"/>
            </w:pPr>
            <w:r>
              <w:t>Chapter 9 – Design via Root Locus</w:t>
            </w:r>
          </w:p>
        </w:tc>
        <w:tc>
          <w:tcPr>
            <w:tcW w:w="581" w:type="pct"/>
          </w:tcPr>
          <w:p w14:paraId="2587A89F" w14:textId="77777777" w:rsidR="004A4FF0" w:rsidRDefault="004A4FF0" w:rsidP="00903BD4">
            <w:pPr>
              <w:spacing w:after="0"/>
            </w:pPr>
            <w:r>
              <w:t>449-499</w:t>
            </w:r>
          </w:p>
        </w:tc>
      </w:tr>
      <w:tr w:rsidR="004A4FF0" w14:paraId="5AA23505" w14:textId="77777777" w:rsidTr="00875B82">
        <w:tc>
          <w:tcPr>
            <w:tcW w:w="322" w:type="pct"/>
          </w:tcPr>
          <w:p w14:paraId="5C400E31" w14:textId="77777777" w:rsidR="004A4FF0" w:rsidRDefault="004A4FF0" w:rsidP="00903BD4">
            <w:pPr>
              <w:spacing w:after="0"/>
              <w:jc w:val="center"/>
            </w:pPr>
            <w:r>
              <w:t>10</w:t>
            </w:r>
          </w:p>
        </w:tc>
        <w:tc>
          <w:tcPr>
            <w:tcW w:w="1861" w:type="pct"/>
            <w:shd w:val="clear" w:color="auto" w:fill="auto"/>
          </w:tcPr>
          <w:p w14:paraId="206D423F" w14:textId="77777777" w:rsidR="004A4FF0" w:rsidRDefault="00875B82" w:rsidP="00903BD4">
            <w:pPr>
              <w:spacing w:after="0"/>
              <w:ind w:right="-52"/>
            </w:pPr>
            <w:r>
              <w:t xml:space="preserve">10a: </w:t>
            </w:r>
            <w:r w:rsidR="004A4FF0">
              <w:t xml:space="preserve">Intro to </w:t>
            </w:r>
            <w:r w:rsidR="004A4FF0" w:rsidRPr="007E0E98">
              <w:t xml:space="preserve">Bode plots </w:t>
            </w:r>
          </w:p>
        </w:tc>
        <w:tc>
          <w:tcPr>
            <w:tcW w:w="508" w:type="pct"/>
          </w:tcPr>
          <w:p w14:paraId="1A933990" w14:textId="77777777" w:rsidR="004A4FF0" w:rsidRDefault="004A4FF0" w:rsidP="00903BD4">
            <w:pPr>
              <w:spacing w:after="0"/>
            </w:pPr>
            <w:r>
              <w:t>Tutorial 5</w:t>
            </w:r>
          </w:p>
        </w:tc>
        <w:tc>
          <w:tcPr>
            <w:tcW w:w="1728" w:type="pct"/>
          </w:tcPr>
          <w:p w14:paraId="1D141884" w14:textId="77777777" w:rsidR="004A4FF0" w:rsidRDefault="004A4FF0" w:rsidP="00903BD4">
            <w:pPr>
              <w:spacing w:after="0"/>
            </w:pPr>
            <w:r>
              <w:t>Chapter 10 – Frequency Response Techniques</w:t>
            </w:r>
          </w:p>
        </w:tc>
        <w:tc>
          <w:tcPr>
            <w:tcW w:w="581" w:type="pct"/>
          </w:tcPr>
          <w:p w14:paraId="26FD3335" w14:textId="77777777" w:rsidR="004A4FF0" w:rsidRDefault="004A4FF0" w:rsidP="00903BD4">
            <w:pPr>
              <w:spacing w:after="0"/>
            </w:pPr>
            <w:r>
              <w:t>525-594</w:t>
            </w:r>
          </w:p>
        </w:tc>
      </w:tr>
      <w:tr w:rsidR="004A4FF0" w14:paraId="236550D0" w14:textId="77777777" w:rsidTr="00875B82">
        <w:tc>
          <w:tcPr>
            <w:tcW w:w="322" w:type="pct"/>
          </w:tcPr>
          <w:p w14:paraId="1BD8E692" w14:textId="77777777" w:rsidR="004A4FF0" w:rsidRDefault="004A4FF0" w:rsidP="00903BD4">
            <w:pPr>
              <w:spacing w:after="0"/>
              <w:jc w:val="center"/>
            </w:pPr>
          </w:p>
        </w:tc>
        <w:tc>
          <w:tcPr>
            <w:tcW w:w="1861" w:type="pct"/>
            <w:shd w:val="clear" w:color="auto" w:fill="auto"/>
          </w:tcPr>
          <w:p w14:paraId="6B123C23" w14:textId="77777777" w:rsidR="004A4FF0" w:rsidRDefault="00875B82" w:rsidP="00903BD4">
            <w:pPr>
              <w:spacing w:after="0"/>
              <w:ind w:right="-52"/>
            </w:pPr>
            <w:r>
              <w:t xml:space="preserve">10b: </w:t>
            </w:r>
            <w:r w:rsidR="004A4FF0">
              <w:t>Analysis with Bode Plots</w:t>
            </w:r>
          </w:p>
        </w:tc>
        <w:tc>
          <w:tcPr>
            <w:tcW w:w="508" w:type="pct"/>
          </w:tcPr>
          <w:p w14:paraId="359A0765" w14:textId="77777777" w:rsidR="004A4FF0" w:rsidRDefault="004A4FF0" w:rsidP="00903BD4">
            <w:pPr>
              <w:spacing w:after="0"/>
            </w:pPr>
          </w:p>
        </w:tc>
        <w:tc>
          <w:tcPr>
            <w:tcW w:w="1728" w:type="pct"/>
          </w:tcPr>
          <w:p w14:paraId="711A911E" w14:textId="77777777" w:rsidR="004A4FF0" w:rsidRDefault="004A4FF0" w:rsidP="00903BD4">
            <w:pPr>
              <w:spacing w:after="0"/>
            </w:pPr>
            <w:r>
              <w:t>Chapter 10 – Frequency Response Techniques</w:t>
            </w:r>
          </w:p>
        </w:tc>
        <w:tc>
          <w:tcPr>
            <w:tcW w:w="581" w:type="pct"/>
          </w:tcPr>
          <w:p w14:paraId="233E2D87" w14:textId="77777777" w:rsidR="004A4FF0" w:rsidRDefault="004A4FF0" w:rsidP="00903BD4">
            <w:pPr>
              <w:spacing w:after="0"/>
            </w:pPr>
            <w:r>
              <w:t>525-594</w:t>
            </w:r>
          </w:p>
        </w:tc>
      </w:tr>
      <w:tr w:rsidR="004A4FF0" w14:paraId="150E70A9" w14:textId="77777777" w:rsidTr="00875B82">
        <w:tc>
          <w:tcPr>
            <w:tcW w:w="322" w:type="pct"/>
          </w:tcPr>
          <w:p w14:paraId="00D9FAF5" w14:textId="77777777" w:rsidR="004A4FF0" w:rsidRDefault="004A4FF0" w:rsidP="00903BD4">
            <w:pPr>
              <w:spacing w:after="0"/>
              <w:jc w:val="center"/>
            </w:pPr>
            <w:r>
              <w:t>11</w:t>
            </w:r>
          </w:p>
        </w:tc>
        <w:tc>
          <w:tcPr>
            <w:tcW w:w="1861" w:type="pct"/>
            <w:shd w:val="clear" w:color="auto" w:fill="auto"/>
          </w:tcPr>
          <w:p w14:paraId="457D2FBE" w14:textId="77777777" w:rsidR="004A4FF0" w:rsidRDefault="00875B82" w:rsidP="00903BD4">
            <w:pPr>
              <w:spacing w:after="0"/>
              <w:ind w:right="-52"/>
            </w:pPr>
            <w:r>
              <w:t xml:space="preserve">11a: </w:t>
            </w:r>
            <w:r w:rsidR="004A4FF0">
              <w:t>Intro to r</w:t>
            </w:r>
            <w:r w:rsidR="004A4FF0" w:rsidRPr="007E0E98">
              <w:t>oot locus</w:t>
            </w:r>
          </w:p>
        </w:tc>
        <w:tc>
          <w:tcPr>
            <w:tcW w:w="508" w:type="pct"/>
          </w:tcPr>
          <w:p w14:paraId="6E9D6257" w14:textId="77777777" w:rsidR="004A4FF0" w:rsidRDefault="004A4FF0" w:rsidP="00903BD4">
            <w:pPr>
              <w:spacing w:after="0"/>
            </w:pPr>
            <w:r>
              <w:t>Tutorial 6</w:t>
            </w:r>
          </w:p>
        </w:tc>
        <w:tc>
          <w:tcPr>
            <w:tcW w:w="1728" w:type="pct"/>
          </w:tcPr>
          <w:p w14:paraId="26D29280" w14:textId="77777777" w:rsidR="004A4FF0" w:rsidRDefault="004A4FF0" w:rsidP="00903BD4">
            <w:pPr>
              <w:spacing w:after="0"/>
            </w:pPr>
            <w:r>
              <w:t>Chapter 8 – Root Locus Techniques</w:t>
            </w:r>
          </w:p>
        </w:tc>
        <w:tc>
          <w:tcPr>
            <w:tcW w:w="581" w:type="pct"/>
          </w:tcPr>
          <w:p w14:paraId="774B0BBE" w14:textId="77777777" w:rsidR="004A4FF0" w:rsidRDefault="004A4FF0" w:rsidP="00903BD4">
            <w:pPr>
              <w:spacing w:after="0"/>
            </w:pPr>
            <w:r>
              <w:t>381-416</w:t>
            </w:r>
          </w:p>
        </w:tc>
      </w:tr>
      <w:tr w:rsidR="004A4FF0" w14:paraId="2BAA9C20" w14:textId="77777777" w:rsidTr="00875B82">
        <w:tc>
          <w:tcPr>
            <w:tcW w:w="322" w:type="pct"/>
          </w:tcPr>
          <w:p w14:paraId="6604C7F4" w14:textId="77777777" w:rsidR="004A4FF0" w:rsidRDefault="004A4FF0" w:rsidP="00903BD4">
            <w:pPr>
              <w:spacing w:after="0"/>
              <w:jc w:val="center"/>
            </w:pPr>
          </w:p>
        </w:tc>
        <w:tc>
          <w:tcPr>
            <w:tcW w:w="1861" w:type="pct"/>
            <w:shd w:val="clear" w:color="auto" w:fill="auto"/>
          </w:tcPr>
          <w:p w14:paraId="6077BD32" w14:textId="77777777" w:rsidR="004A4FF0" w:rsidRDefault="00875B82" w:rsidP="00903BD4">
            <w:pPr>
              <w:spacing w:after="0"/>
              <w:ind w:right="-52"/>
            </w:pPr>
            <w:r>
              <w:t xml:space="preserve">11b: </w:t>
            </w:r>
            <w:r w:rsidR="004A4FF0">
              <w:t>Analysis with root Locus</w:t>
            </w:r>
          </w:p>
        </w:tc>
        <w:tc>
          <w:tcPr>
            <w:tcW w:w="508" w:type="pct"/>
          </w:tcPr>
          <w:p w14:paraId="6CA21408" w14:textId="77777777" w:rsidR="004A4FF0" w:rsidRDefault="004A4FF0" w:rsidP="00903BD4">
            <w:pPr>
              <w:spacing w:after="0"/>
            </w:pPr>
          </w:p>
        </w:tc>
        <w:tc>
          <w:tcPr>
            <w:tcW w:w="1728" w:type="pct"/>
          </w:tcPr>
          <w:p w14:paraId="20E77430" w14:textId="77777777" w:rsidR="004A4FF0" w:rsidRDefault="004A4FF0" w:rsidP="00903BD4">
            <w:pPr>
              <w:spacing w:after="0"/>
            </w:pPr>
            <w:r>
              <w:t>Chapter 8 – Root Locus Techniques</w:t>
            </w:r>
          </w:p>
        </w:tc>
        <w:tc>
          <w:tcPr>
            <w:tcW w:w="581" w:type="pct"/>
          </w:tcPr>
          <w:p w14:paraId="6A6123E3" w14:textId="77777777" w:rsidR="004A4FF0" w:rsidRDefault="004A4FF0" w:rsidP="00903BD4">
            <w:pPr>
              <w:spacing w:after="0"/>
            </w:pPr>
            <w:r>
              <w:t>381-416</w:t>
            </w:r>
          </w:p>
        </w:tc>
      </w:tr>
      <w:tr w:rsidR="004A4FF0" w14:paraId="02B14AEC" w14:textId="77777777" w:rsidTr="00875B82">
        <w:tc>
          <w:tcPr>
            <w:tcW w:w="322" w:type="pct"/>
          </w:tcPr>
          <w:p w14:paraId="4B34373D" w14:textId="77777777" w:rsidR="004A4FF0" w:rsidRDefault="004A4FF0" w:rsidP="00903BD4">
            <w:pPr>
              <w:spacing w:after="0"/>
              <w:jc w:val="center"/>
            </w:pPr>
            <w:r>
              <w:t>12</w:t>
            </w:r>
          </w:p>
        </w:tc>
        <w:tc>
          <w:tcPr>
            <w:tcW w:w="1861" w:type="pct"/>
            <w:shd w:val="clear" w:color="auto" w:fill="auto"/>
          </w:tcPr>
          <w:p w14:paraId="2D38012B" w14:textId="77777777" w:rsidR="004A4FF0" w:rsidRDefault="00875B82" w:rsidP="00FE7CC6">
            <w:pPr>
              <w:spacing w:after="0"/>
              <w:ind w:right="-52"/>
            </w:pPr>
            <w:r>
              <w:t xml:space="preserve">12a: </w:t>
            </w:r>
            <w:r w:rsidR="004A4FF0">
              <w:t xml:space="preserve">Intro to </w:t>
            </w:r>
            <w:r w:rsidR="004A4FF0" w:rsidRPr="007E0E98">
              <w:t xml:space="preserve">Nyquist </w:t>
            </w:r>
            <w:r w:rsidR="004A4FF0">
              <w:t>diagram</w:t>
            </w:r>
          </w:p>
        </w:tc>
        <w:tc>
          <w:tcPr>
            <w:tcW w:w="508" w:type="pct"/>
          </w:tcPr>
          <w:p w14:paraId="58919893" w14:textId="77777777" w:rsidR="004A4FF0" w:rsidRDefault="004A4FF0" w:rsidP="00903BD4">
            <w:pPr>
              <w:spacing w:after="0"/>
            </w:pPr>
            <w:r>
              <w:t>Tutorial 7</w:t>
            </w:r>
          </w:p>
        </w:tc>
        <w:tc>
          <w:tcPr>
            <w:tcW w:w="1728" w:type="pct"/>
          </w:tcPr>
          <w:p w14:paraId="649723F4" w14:textId="77777777" w:rsidR="004A4FF0" w:rsidRDefault="004A4FF0" w:rsidP="00903BD4">
            <w:pPr>
              <w:spacing w:after="0"/>
            </w:pPr>
            <w:r>
              <w:t>Chapter 10 – Frequency Response Techniques</w:t>
            </w:r>
          </w:p>
        </w:tc>
        <w:tc>
          <w:tcPr>
            <w:tcW w:w="581" w:type="pct"/>
          </w:tcPr>
          <w:p w14:paraId="154B3EB4" w14:textId="77777777" w:rsidR="004A4FF0" w:rsidRDefault="004A4FF0" w:rsidP="00903BD4">
            <w:pPr>
              <w:spacing w:after="0"/>
            </w:pPr>
            <w:r>
              <w:t>525-594</w:t>
            </w:r>
          </w:p>
        </w:tc>
      </w:tr>
      <w:tr w:rsidR="00FE7CC6" w14:paraId="07547FC2" w14:textId="77777777" w:rsidTr="00875B82">
        <w:tc>
          <w:tcPr>
            <w:tcW w:w="322" w:type="pct"/>
          </w:tcPr>
          <w:p w14:paraId="6693F6CE" w14:textId="77777777" w:rsidR="00FE7CC6" w:rsidRDefault="00FE7CC6" w:rsidP="00903BD4">
            <w:pPr>
              <w:spacing w:after="0"/>
              <w:jc w:val="center"/>
            </w:pPr>
          </w:p>
        </w:tc>
        <w:tc>
          <w:tcPr>
            <w:tcW w:w="1861" w:type="pct"/>
            <w:shd w:val="clear" w:color="auto" w:fill="auto"/>
          </w:tcPr>
          <w:p w14:paraId="55702A15" w14:textId="77777777" w:rsidR="00FE7CC6" w:rsidRDefault="00875B82" w:rsidP="00FE7CC6">
            <w:pPr>
              <w:spacing w:after="0"/>
              <w:ind w:right="-52"/>
            </w:pPr>
            <w:r>
              <w:t xml:space="preserve">12b: </w:t>
            </w:r>
            <w:r w:rsidR="00FE7CC6">
              <w:t>Analysis with Nyquist diagram</w:t>
            </w:r>
          </w:p>
        </w:tc>
        <w:tc>
          <w:tcPr>
            <w:tcW w:w="508" w:type="pct"/>
          </w:tcPr>
          <w:p w14:paraId="4B0B5207" w14:textId="77777777" w:rsidR="00FE7CC6" w:rsidRDefault="00FE7CC6" w:rsidP="00903BD4">
            <w:pPr>
              <w:spacing w:after="0"/>
            </w:pPr>
          </w:p>
        </w:tc>
        <w:tc>
          <w:tcPr>
            <w:tcW w:w="1728" w:type="pct"/>
          </w:tcPr>
          <w:p w14:paraId="0C56ADB0" w14:textId="77777777" w:rsidR="00FE7CC6" w:rsidRDefault="00FE7CC6" w:rsidP="00903BD4">
            <w:pPr>
              <w:spacing w:after="0"/>
            </w:pPr>
          </w:p>
        </w:tc>
        <w:tc>
          <w:tcPr>
            <w:tcW w:w="581" w:type="pct"/>
          </w:tcPr>
          <w:p w14:paraId="7451F5ED" w14:textId="77777777" w:rsidR="00FE7CC6" w:rsidRDefault="00FE7CC6" w:rsidP="00903BD4">
            <w:pPr>
              <w:spacing w:after="0"/>
            </w:pPr>
          </w:p>
        </w:tc>
      </w:tr>
      <w:tr w:rsidR="00FE7CC6" w14:paraId="60D013FB" w14:textId="77777777" w:rsidTr="00875B82">
        <w:tc>
          <w:tcPr>
            <w:tcW w:w="322" w:type="pct"/>
          </w:tcPr>
          <w:p w14:paraId="4FB5F64A" w14:textId="77777777" w:rsidR="00FE7CC6" w:rsidRDefault="00FE7CC6" w:rsidP="00903BD4">
            <w:pPr>
              <w:spacing w:after="0"/>
              <w:jc w:val="center"/>
            </w:pPr>
          </w:p>
        </w:tc>
        <w:tc>
          <w:tcPr>
            <w:tcW w:w="1861" w:type="pct"/>
            <w:shd w:val="clear" w:color="auto" w:fill="auto"/>
          </w:tcPr>
          <w:p w14:paraId="12B6534C" w14:textId="77777777" w:rsidR="00FE7CC6" w:rsidRDefault="00875B82" w:rsidP="00903BD4">
            <w:pPr>
              <w:spacing w:after="0"/>
              <w:ind w:right="-52"/>
            </w:pPr>
            <w:r>
              <w:t xml:space="preserve">12c: </w:t>
            </w:r>
            <w:r w:rsidR="00FE7CC6">
              <w:t>Intro to N</w:t>
            </w:r>
            <w:r w:rsidR="00FE7CC6" w:rsidRPr="007E0E98">
              <w:t xml:space="preserve">ichols </w:t>
            </w:r>
            <w:r w:rsidR="00FE7CC6">
              <w:t>chart</w:t>
            </w:r>
          </w:p>
        </w:tc>
        <w:tc>
          <w:tcPr>
            <w:tcW w:w="508" w:type="pct"/>
          </w:tcPr>
          <w:p w14:paraId="77A638FD" w14:textId="77777777" w:rsidR="00FE7CC6" w:rsidRDefault="00FE7CC6" w:rsidP="00903BD4">
            <w:pPr>
              <w:spacing w:after="0"/>
            </w:pPr>
          </w:p>
        </w:tc>
        <w:tc>
          <w:tcPr>
            <w:tcW w:w="1728" w:type="pct"/>
          </w:tcPr>
          <w:p w14:paraId="3EE52C75" w14:textId="77777777" w:rsidR="00FE7CC6" w:rsidRDefault="00FE7CC6" w:rsidP="00903BD4">
            <w:pPr>
              <w:spacing w:after="0"/>
            </w:pPr>
          </w:p>
        </w:tc>
        <w:tc>
          <w:tcPr>
            <w:tcW w:w="581" w:type="pct"/>
          </w:tcPr>
          <w:p w14:paraId="78E769BB" w14:textId="77777777" w:rsidR="00FE7CC6" w:rsidRDefault="00FE7CC6" w:rsidP="00903BD4">
            <w:pPr>
              <w:spacing w:after="0"/>
            </w:pPr>
          </w:p>
        </w:tc>
      </w:tr>
      <w:tr w:rsidR="004A4FF0" w14:paraId="112344C1" w14:textId="77777777" w:rsidTr="00875B82">
        <w:tc>
          <w:tcPr>
            <w:tcW w:w="322" w:type="pct"/>
          </w:tcPr>
          <w:p w14:paraId="299B7780" w14:textId="77777777" w:rsidR="004A4FF0" w:rsidRDefault="004A4FF0" w:rsidP="00903BD4">
            <w:pPr>
              <w:spacing w:after="0"/>
              <w:jc w:val="center"/>
            </w:pPr>
            <w:r>
              <w:t>13</w:t>
            </w:r>
          </w:p>
        </w:tc>
        <w:tc>
          <w:tcPr>
            <w:tcW w:w="1861" w:type="pct"/>
            <w:shd w:val="clear" w:color="auto" w:fill="auto"/>
          </w:tcPr>
          <w:p w14:paraId="4C4431E1" w14:textId="77777777" w:rsidR="004A4FF0" w:rsidRDefault="00875B82" w:rsidP="00903BD4">
            <w:pPr>
              <w:spacing w:after="0"/>
              <w:ind w:right="-52"/>
            </w:pPr>
            <w:r>
              <w:t xml:space="preserve">13a: </w:t>
            </w:r>
            <w:r w:rsidR="004A4FF0">
              <w:t>Design of control systems with Bode plots</w:t>
            </w:r>
          </w:p>
        </w:tc>
        <w:tc>
          <w:tcPr>
            <w:tcW w:w="508" w:type="pct"/>
          </w:tcPr>
          <w:p w14:paraId="6F3A7068" w14:textId="77777777" w:rsidR="004A4FF0" w:rsidRDefault="004A4FF0" w:rsidP="00903BD4">
            <w:pPr>
              <w:spacing w:after="0"/>
            </w:pPr>
            <w:r>
              <w:t>Tutorial 8</w:t>
            </w:r>
          </w:p>
        </w:tc>
        <w:tc>
          <w:tcPr>
            <w:tcW w:w="1728" w:type="pct"/>
          </w:tcPr>
          <w:p w14:paraId="2FF746A9" w14:textId="77777777" w:rsidR="004A4FF0" w:rsidRDefault="004A4FF0" w:rsidP="00903BD4">
            <w:pPr>
              <w:spacing w:after="0"/>
            </w:pPr>
            <w:r>
              <w:t xml:space="preserve">Chapter 11 – Design via Frequency Response </w:t>
            </w:r>
          </w:p>
        </w:tc>
        <w:tc>
          <w:tcPr>
            <w:tcW w:w="581" w:type="pct"/>
          </w:tcPr>
          <w:p w14:paraId="3C5E850E" w14:textId="77777777" w:rsidR="004A4FF0" w:rsidRDefault="004A4FF0" w:rsidP="00903BD4">
            <w:pPr>
              <w:spacing w:after="0"/>
            </w:pPr>
            <w:r>
              <w:t>613-637</w:t>
            </w:r>
          </w:p>
        </w:tc>
      </w:tr>
      <w:tr w:rsidR="004A4FF0" w14:paraId="6F803BD4" w14:textId="77777777" w:rsidTr="00875B82">
        <w:tc>
          <w:tcPr>
            <w:tcW w:w="322" w:type="pct"/>
          </w:tcPr>
          <w:p w14:paraId="11114B5A" w14:textId="77777777" w:rsidR="004A4FF0" w:rsidRDefault="004A4FF0" w:rsidP="00903BD4">
            <w:pPr>
              <w:spacing w:after="0"/>
              <w:jc w:val="center"/>
            </w:pPr>
          </w:p>
        </w:tc>
        <w:tc>
          <w:tcPr>
            <w:tcW w:w="1861" w:type="pct"/>
            <w:shd w:val="clear" w:color="auto" w:fill="auto"/>
          </w:tcPr>
          <w:p w14:paraId="5F8467C0" w14:textId="77777777" w:rsidR="004A4FF0" w:rsidRDefault="00875B82" w:rsidP="00903BD4">
            <w:pPr>
              <w:spacing w:after="0"/>
              <w:ind w:right="-52"/>
            </w:pPr>
            <w:r>
              <w:t xml:space="preserve">13b: </w:t>
            </w:r>
            <w:r w:rsidR="004A4FF0">
              <w:t>Design of control systems with root locus</w:t>
            </w:r>
          </w:p>
        </w:tc>
        <w:tc>
          <w:tcPr>
            <w:tcW w:w="508" w:type="pct"/>
          </w:tcPr>
          <w:p w14:paraId="758D2975" w14:textId="77777777" w:rsidR="004A4FF0" w:rsidRDefault="004A4FF0" w:rsidP="00903BD4">
            <w:pPr>
              <w:spacing w:after="0"/>
            </w:pPr>
          </w:p>
        </w:tc>
        <w:tc>
          <w:tcPr>
            <w:tcW w:w="1728" w:type="pct"/>
          </w:tcPr>
          <w:p w14:paraId="437C5F3F" w14:textId="77777777" w:rsidR="004A4FF0" w:rsidRDefault="004A4FF0" w:rsidP="00903BD4">
            <w:pPr>
              <w:spacing w:after="0"/>
            </w:pPr>
            <w:r>
              <w:t>Chapter 9 – Design via Root Locus</w:t>
            </w:r>
          </w:p>
        </w:tc>
        <w:tc>
          <w:tcPr>
            <w:tcW w:w="581" w:type="pct"/>
          </w:tcPr>
          <w:p w14:paraId="155EC38A" w14:textId="77777777" w:rsidR="004A4FF0" w:rsidRDefault="004A4FF0" w:rsidP="00903BD4">
            <w:pPr>
              <w:spacing w:after="0"/>
            </w:pPr>
            <w:r>
              <w:t>449-499</w:t>
            </w:r>
          </w:p>
        </w:tc>
      </w:tr>
    </w:tbl>
    <w:p w14:paraId="258424C9" w14:textId="77777777" w:rsidR="004A4FF0" w:rsidRPr="0064079A" w:rsidRDefault="004A4FF0" w:rsidP="00777E85">
      <w:pPr>
        <w:ind w:right="-52"/>
      </w:pPr>
    </w:p>
    <w:sectPr w:rsidR="004A4FF0" w:rsidRPr="0064079A" w:rsidSect="00350817">
      <w:pgSz w:w="16840" w:h="11900" w:orient="landscape"/>
      <w:pgMar w:top="1440" w:right="1440" w:bottom="1440" w:left="1440" w:header="179" w:footer="567"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A9C826" w14:textId="77777777" w:rsidR="008F7478" w:rsidRDefault="008F7478">
      <w:pPr>
        <w:spacing w:after="0" w:line="240" w:lineRule="auto"/>
      </w:pPr>
      <w:r>
        <w:separator/>
      </w:r>
    </w:p>
  </w:endnote>
  <w:endnote w:type="continuationSeparator" w:id="0">
    <w:p w14:paraId="5005687C" w14:textId="77777777" w:rsidR="008F7478" w:rsidRDefault="008F74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37A00" w14:textId="77777777" w:rsidR="00F97039" w:rsidRDefault="00F97039" w:rsidP="00F97039">
    <w:pPr>
      <w:pStyle w:val="Footer"/>
      <w:jc w:val="center"/>
    </w:pPr>
    <w:r>
      <w:fldChar w:fldCharType="begin"/>
    </w:r>
    <w:r>
      <w:instrText xml:space="preserve"> PAGE   \* MERGEFORMAT </w:instrText>
    </w:r>
    <w:r>
      <w:fldChar w:fldCharType="separate"/>
    </w:r>
    <w:r w:rsidR="00B0460E">
      <w:rPr>
        <w:noProof/>
      </w:rPr>
      <w:t>5</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B0078D" w14:textId="77777777" w:rsidR="008F7478" w:rsidRDefault="008F7478">
      <w:pPr>
        <w:spacing w:after="0" w:line="240" w:lineRule="auto"/>
      </w:pPr>
      <w:r>
        <w:separator/>
      </w:r>
    </w:p>
  </w:footnote>
  <w:footnote w:type="continuationSeparator" w:id="0">
    <w:p w14:paraId="529947FF" w14:textId="77777777" w:rsidR="008F7478" w:rsidRDefault="008F74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EDB75F" w14:textId="77777777" w:rsidR="002E7298" w:rsidRDefault="002E7298">
    <w:pPr>
      <w:widowControl w:val="0"/>
      <w:autoSpaceDE w:val="0"/>
      <w:autoSpaceDN w:val="0"/>
      <w:adjustRightInd w:val="0"/>
      <w:spacing w:after="0" w:line="200" w:lineRule="exact"/>
      <w:rPr>
        <w:rFonts w:ascii="Times New Roman" w:hAnsi="Times New Roman"/>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466002"/>
    <w:multiLevelType w:val="hybridMultilevel"/>
    <w:tmpl w:val="0E02B02A"/>
    <w:lvl w:ilvl="0" w:tplc="1409000F">
      <w:start w:val="1"/>
      <w:numFmt w:val="decimal"/>
      <w:lvlText w:val="%1."/>
      <w:lvlJc w:val="left"/>
      <w:pPr>
        <w:ind w:left="1287" w:hanging="360"/>
      </w:pPr>
    </w:lvl>
    <w:lvl w:ilvl="1" w:tplc="14090019" w:tentative="1">
      <w:start w:val="1"/>
      <w:numFmt w:val="lowerLetter"/>
      <w:lvlText w:val="%2."/>
      <w:lvlJc w:val="left"/>
      <w:pPr>
        <w:ind w:left="2007" w:hanging="360"/>
      </w:pPr>
    </w:lvl>
    <w:lvl w:ilvl="2" w:tplc="1409001B" w:tentative="1">
      <w:start w:val="1"/>
      <w:numFmt w:val="lowerRoman"/>
      <w:lvlText w:val="%3."/>
      <w:lvlJc w:val="right"/>
      <w:pPr>
        <w:ind w:left="2727" w:hanging="180"/>
      </w:pPr>
    </w:lvl>
    <w:lvl w:ilvl="3" w:tplc="1409000F" w:tentative="1">
      <w:start w:val="1"/>
      <w:numFmt w:val="decimal"/>
      <w:lvlText w:val="%4."/>
      <w:lvlJc w:val="left"/>
      <w:pPr>
        <w:ind w:left="3447" w:hanging="360"/>
      </w:pPr>
    </w:lvl>
    <w:lvl w:ilvl="4" w:tplc="14090019" w:tentative="1">
      <w:start w:val="1"/>
      <w:numFmt w:val="lowerLetter"/>
      <w:lvlText w:val="%5."/>
      <w:lvlJc w:val="left"/>
      <w:pPr>
        <w:ind w:left="4167" w:hanging="360"/>
      </w:pPr>
    </w:lvl>
    <w:lvl w:ilvl="5" w:tplc="1409001B" w:tentative="1">
      <w:start w:val="1"/>
      <w:numFmt w:val="lowerRoman"/>
      <w:lvlText w:val="%6."/>
      <w:lvlJc w:val="right"/>
      <w:pPr>
        <w:ind w:left="4887" w:hanging="180"/>
      </w:pPr>
    </w:lvl>
    <w:lvl w:ilvl="6" w:tplc="1409000F" w:tentative="1">
      <w:start w:val="1"/>
      <w:numFmt w:val="decimal"/>
      <w:lvlText w:val="%7."/>
      <w:lvlJc w:val="left"/>
      <w:pPr>
        <w:ind w:left="5607" w:hanging="360"/>
      </w:pPr>
    </w:lvl>
    <w:lvl w:ilvl="7" w:tplc="14090019" w:tentative="1">
      <w:start w:val="1"/>
      <w:numFmt w:val="lowerLetter"/>
      <w:lvlText w:val="%8."/>
      <w:lvlJc w:val="left"/>
      <w:pPr>
        <w:ind w:left="6327" w:hanging="360"/>
      </w:pPr>
    </w:lvl>
    <w:lvl w:ilvl="8" w:tplc="1409001B" w:tentative="1">
      <w:start w:val="1"/>
      <w:numFmt w:val="lowerRoman"/>
      <w:lvlText w:val="%9."/>
      <w:lvlJc w:val="right"/>
      <w:pPr>
        <w:ind w:left="7047" w:hanging="180"/>
      </w:pPr>
    </w:lvl>
  </w:abstractNum>
  <w:abstractNum w:abstractNumId="1" w15:restartNumberingAfterBreak="0">
    <w:nsid w:val="2082585B"/>
    <w:multiLevelType w:val="hybridMultilevel"/>
    <w:tmpl w:val="C2666ABA"/>
    <w:lvl w:ilvl="0" w:tplc="431639AA">
      <w:start w:val="1"/>
      <w:numFmt w:val="decimal"/>
      <w:lvlText w:val="%1."/>
      <w:lvlJc w:val="left"/>
      <w:pPr>
        <w:ind w:left="927" w:hanging="360"/>
      </w:pPr>
      <w:rPr>
        <w:rFonts w:hint="default"/>
      </w:rPr>
    </w:lvl>
    <w:lvl w:ilvl="1" w:tplc="14090019" w:tentative="1">
      <w:start w:val="1"/>
      <w:numFmt w:val="lowerLetter"/>
      <w:lvlText w:val="%2."/>
      <w:lvlJc w:val="left"/>
      <w:pPr>
        <w:ind w:left="1647" w:hanging="360"/>
      </w:pPr>
    </w:lvl>
    <w:lvl w:ilvl="2" w:tplc="1409001B" w:tentative="1">
      <w:start w:val="1"/>
      <w:numFmt w:val="lowerRoman"/>
      <w:lvlText w:val="%3."/>
      <w:lvlJc w:val="right"/>
      <w:pPr>
        <w:ind w:left="2367" w:hanging="180"/>
      </w:pPr>
    </w:lvl>
    <w:lvl w:ilvl="3" w:tplc="1409000F" w:tentative="1">
      <w:start w:val="1"/>
      <w:numFmt w:val="decimal"/>
      <w:lvlText w:val="%4."/>
      <w:lvlJc w:val="left"/>
      <w:pPr>
        <w:ind w:left="3087" w:hanging="360"/>
      </w:pPr>
    </w:lvl>
    <w:lvl w:ilvl="4" w:tplc="14090019" w:tentative="1">
      <w:start w:val="1"/>
      <w:numFmt w:val="lowerLetter"/>
      <w:lvlText w:val="%5."/>
      <w:lvlJc w:val="left"/>
      <w:pPr>
        <w:ind w:left="3807" w:hanging="360"/>
      </w:pPr>
    </w:lvl>
    <w:lvl w:ilvl="5" w:tplc="1409001B" w:tentative="1">
      <w:start w:val="1"/>
      <w:numFmt w:val="lowerRoman"/>
      <w:lvlText w:val="%6."/>
      <w:lvlJc w:val="right"/>
      <w:pPr>
        <w:ind w:left="4527" w:hanging="180"/>
      </w:pPr>
    </w:lvl>
    <w:lvl w:ilvl="6" w:tplc="1409000F" w:tentative="1">
      <w:start w:val="1"/>
      <w:numFmt w:val="decimal"/>
      <w:lvlText w:val="%7."/>
      <w:lvlJc w:val="left"/>
      <w:pPr>
        <w:ind w:left="5247" w:hanging="360"/>
      </w:pPr>
    </w:lvl>
    <w:lvl w:ilvl="7" w:tplc="14090019" w:tentative="1">
      <w:start w:val="1"/>
      <w:numFmt w:val="lowerLetter"/>
      <w:lvlText w:val="%8."/>
      <w:lvlJc w:val="left"/>
      <w:pPr>
        <w:ind w:left="5967" w:hanging="360"/>
      </w:pPr>
    </w:lvl>
    <w:lvl w:ilvl="8" w:tplc="1409001B" w:tentative="1">
      <w:start w:val="1"/>
      <w:numFmt w:val="lowerRoman"/>
      <w:lvlText w:val="%9."/>
      <w:lvlJc w:val="right"/>
      <w:pPr>
        <w:ind w:left="6687" w:hanging="180"/>
      </w:pPr>
    </w:lvl>
  </w:abstractNum>
  <w:abstractNum w:abstractNumId="2" w15:restartNumberingAfterBreak="0">
    <w:nsid w:val="36FB0C90"/>
    <w:multiLevelType w:val="hybridMultilevel"/>
    <w:tmpl w:val="27A41858"/>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3" w15:restartNumberingAfterBreak="0">
    <w:nsid w:val="4ADC316A"/>
    <w:multiLevelType w:val="hybridMultilevel"/>
    <w:tmpl w:val="F9C0BF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B2F3EF3"/>
    <w:multiLevelType w:val="hybridMultilevel"/>
    <w:tmpl w:val="62DC272A"/>
    <w:lvl w:ilvl="0" w:tplc="14090001">
      <w:start w:val="1"/>
      <w:numFmt w:val="bullet"/>
      <w:lvlText w:val=""/>
      <w:lvlJc w:val="left"/>
      <w:pPr>
        <w:ind w:left="1287" w:hanging="360"/>
      </w:pPr>
      <w:rPr>
        <w:rFonts w:ascii="Symbol" w:hAnsi="Symbol" w:hint="default"/>
      </w:rPr>
    </w:lvl>
    <w:lvl w:ilvl="1" w:tplc="14090003" w:tentative="1">
      <w:start w:val="1"/>
      <w:numFmt w:val="bullet"/>
      <w:lvlText w:val="o"/>
      <w:lvlJc w:val="left"/>
      <w:pPr>
        <w:ind w:left="2007" w:hanging="360"/>
      </w:pPr>
      <w:rPr>
        <w:rFonts w:ascii="Courier New" w:hAnsi="Courier New" w:cs="Courier New" w:hint="default"/>
      </w:rPr>
    </w:lvl>
    <w:lvl w:ilvl="2" w:tplc="14090005" w:tentative="1">
      <w:start w:val="1"/>
      <w:numFmt w:val="bullet"/>
      <w:lvlText w:val=""/>
      <w:lvlJc w:val="left"/>
      <w:pPr>
        <w:ind w:left="2727" w:hanging="360"/>
      </w:pPr>
      <w:rPr>
        <w:rFonts w:ascii="Wingdings" w:hAnsi="Wingdings" w:hint="default"/>
      </w:rPr>
    </w:lvl>
    <w:lvl w:ilvl="3" w:tplc="14090001" w:tentative="1">
      <w:start w:val="1"/>
      <w:numFmt w:val="bullet"/>
      <w:lvlText w:val=""/>
      <w:lvlJc w:val="left"/>
      <w:pPr>
        <w:ind w:left="3447" w:hanging="360"/>
      </w:pPr>
      <w:rPr>
        <w:rFonts w:ascii="Symbol" w:hAnsi="Symbol" w:hint="default"/>
      </w:rPr>
    </w:lvl>
    <w:lvl w:ilvl="4" w:tplc="14090003" w:tentative="1">
      <w:start w:val="1"/>
      <w:numFmt w:val="bullet"/>
      <w:lvlText w:val="o"/>
      <w:lvlJc w:val="left"/>
      <w:pPr>
        <w:ind w:left="4167" w:hanging="360"/>
      </w:pPr>
      <w:rPr>
        <w:rFonts w:ascii="Courier New" w:hAnsi="Courier New" w:cs="Courier New" w:hint="default"/>
      </w:rPr>
    </w:lvl>
    <w:lvl w:ilvl="5" w:tplc="14090005" w:tentative="1">
      <w:start w:val="1"/>
      <w:numFmt w:val="bullet"/>
      <w:lvlText w:val=""/>
      <w:lvlJc w:val="left"/>
      <w:pPr>
        <w:ind w:left="4887" w:hanging="360"/>
      </w:pPr>
      <w:rPr>
        <w:rFonts w:ascii="Wingdings" w:hAnsi="Wingdings" w:hint="default"/>
      </w:rPr>
    </w:lvl>
    <w:lvl w:ilvl="6" w:tplc="14090001" w:tentative="1">
      <w:start w:val="1"/>
      <w:numFmt w:val="bullet"/>
      <w:lvlText w:val=""/>
      <w:lvlJc w:val="left"/>
      <w:pPr>
        <w:ind w:left="5607" w:hanging="360"/>
      </w:pPr>
      <w:rPr>
        <w:rFonts w:ascii="Symbol" w:hAnsi="Symbol" w:hint="default"/>
      </w:rPr>
    </w:lvl>
    <w:lvl w:ilvl="7" w:tplc="14090003" w:tentative="1">
      <w:start w:val="1"/>
      <w:numFmt w:val="bullet"/>
      <w:lvlText w:val="o"/>
      <w:lvlJc w:val="left"/>
      <w:pPr>
        <w:ind w:left="6327" w:hanging="360"/>
      </w:pPr>
      <w:rPr>
        <w:rFonts w:ascii="Courier New" w:hAnsi="Courier New" w:cs="Courier New" w:hint="default"/>
      </w:rPr>
    </w:lvl>
    <w:lvl w:ilvl="8" w:tplc="14090005" w:tentative="1">
      <w:start w:val="1"/>
      <w:numFmt w:val="bullet"/>
      <w:lvlText w:val=""/>
      <w:lvlJc w:val="left"/>
      <w:pPr>
        <w:ind w:left="7047" w:hanging="360"/>
      </w:pPr>
      <w:rPr>
        <w:rFonts w:ascii="Wingdings" w:hAnsi="Wingdings" w:hint="default"/>
      </w:rPr>
    </w:lvl>
  </w:abstractNum>
  <w:num w:numId="1" w16cid:durableId="1154879721">
    <w:abstractNumId w:val="0"/>
  </w:num>
  <w:num w:numId="2" w16cid:durableId="869144402">
    <w:abstractNumId w:val="1"/>
  </w:num>
  <w:num w:numId="3" w16cid:durableId="1780832544">
    <w:abstractNumId w:val="2"/>
  </w:num>
  <w:num w:numId="4" w16cid:durableId="573590306">
    <w:abstractNumId w:val="4"/>
  </w:num>
  <w:num w:numId="5" w16cid:durableId="6633635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cwBEIDA0tDA0sDcyUdpeDU4uLM/DyQAuNaAGD7z0MsAAAA"/>
  </w:docVars>
  <w:rsids>
    <w:rsidRoot w:val="000C3500"/>
    <w:rsid w:val="0000448C"/>
    <w:rsid w:val="00011B66"/>
    <w:rsid w:val="00015804"/>
    <w:rsid w:val="00042AEE"/>
    <w:rsid w:val="000466FA"/>
    <w:rsid w:val="000476B8"/>
    <w:rsid w:val="000609D6"/>
    <w:rsid w:val="00064700"/>
    <w:rsid w:val="00064FCA"/>
    <w:rsid w:val="000731C9"/>
    <w:rsid w:val="000A62E1"/>
    <w:rsid w:val="000B14A2"/>
    <w:rsid w:val="000B1AE6"/>
    <w:rsid w:val="000C3500"/>
    <w:rsid w:val="000C7630"/>
    <w:rsid w:val="000D590D"/>
    <w:rsid w:val="000D74B4"/>
    <w:rsid w:val="000F19E1"/>
    <w:rsid w:val="000F60C5"/>
    <w:rsid w:val="00101C22"/>
    <w:rsid w:val="001033AD"/>
    <w:rsid w:val="00106817"/>
    <w:rsid w:val="00130B4E"/>
    <w:rsid w:val="00132480"/>
    <w:rsid w:val="0013544B"/>
    <w:rsid w:val="00145BCD"/>
    <w:rsid w:val="001506B1"/>
    <w:rsid w:val="00164C5A"/>
    <w:rsid w:val="001667DF"/>
    <w:rsid w:val="0017146A"/>
    <w:rsid w:val="00173211"/>
    <w:rsid w:val="00196EE2"/>
    <w:rsid w:val="001B0B6F"/>
    <w:rsid w:val="001B4E02"/>
    <w:rsid w:val="001F3020"/>
    <w:rsid w:val="00235EFB"/>
    <w:rsid w:val="002555CB"/>
    <w:rsid w:val="002557AB"/>
    <w:rsid w:val="00263662"/>
    <w:rsid w:val="00263E3E"/>
    <w:rsid w:val="00264FFA"/>
    <w:rsid w:val="002708B8"/>
    <w:rsid w:val="00291815"/>
    <w:rsid w:val="00292141"/>
    <w:rsid w:val="002A03CA"/>
    <w:rsid w:val="002A42A1"/>
    <w:rsid w:val="002A52BA"/>
    <w:rsid w:val="002B129E"/>
    <w:rsid w:val="002B2763"/>
    <w:rsid w:val="002E7298"/>
    <w:rsid w:val="002F4715"/>
    <w:rsid w:val="002F5A62"/>
    <w:rsid w:val="003334D9"/>
    <w:rsid w:val="00347DD0"/>
    <w:rsid w:val="00350817"/>
    <w:rsid w:val="0039647A"/>
    <w:rsid w:val="00397DA6"/>
    <w:rsid w:val="003B0745"/>
    <w:rsid w:val="003C2BE2"/>
    <w:rsid w:val="003D5FE9"/>
    <w:rsid w:val="003F006C"/>
    <w:rsid w:val="004028CB"/>
    <w:rsid w:val="0042395A"/>
    <w:rsid w:val="0043081A"/>
    <w:rsid w:val="004352A7"/>
    <w:rsid w:val="004604EE"/>
    <w:rsid w:val="00486657"/>
    <w:rsid w:val="00492993"/>
    <w:rsid w:val="004A4FF0"/>
    <w:rsid w:val="004B1173"/>
    <w:rsid w:val="004F3E6B"/>
    <w:rsid w:val="004F60C9"/>
    <w:rsid w:val="0050201E"/>
    <w:rsid w:val="00506315"/>
    <w:rsid w:val="00514004"/>
    <w:rsid w:val="005179F1"/>
    <w:rsid w:val="00523C73"/>
    <w:rsid w:val="0052543A"/>
    <w:rsid w:val="00526922"/>
    <w:rsid w:val="00531E3F"/>
    <w:rsid w:val="00540060"/>
    <w:rsid w:val="00545EC6"/>
    <w:rsid w:val="00571285"/>
    <w:rsid w:val="00575158"/>
    <w:rsid w:val="00594890"/>
    <w:rsid w:val="005A4C89"/>
    <w:rsid w:val="005A4FE0"/>
    <w:rsid w:val="005A77FB"/>
    <w:rsid w:val="005B7D56"/>
    <w:rsid w:val="005D2072"/>
    <w:rsid w:val="005E56A0"/>
    <w:rsid w:val="00600A3F"/>
    <w:rsid w:val="00607DAF"/>
    <w:rsid w:val="006359B7"/>
    <w:rsid w:val="006450D9"/>
    <w:rsid w:val="00674707"/>
    <w:rsid w:val="006802AD"/>
    <w:rsid w:val="00687302"/>
    <w:rsid w:val="006934A9"/>
    <w:rsid w:val="00695519"/>
    <w:rsid w:val="006A0CCB"/>
    <w:rsid w:val="006A7145"/>
    <w:rsid w:val="006B53B7"/>
    <w:rsid w:val="006B69F7"/>
    <w:rsid w:val="006B7FF7"/>
    <w:rsid w:val="006F6319"/>
    <w:rsid w:val="006F720D"/>
    <w:rsid w:val="006F7A14"/>
    <w:rsid w:val="00707C5C"/>
    <w:rsid w:val="00716CD1"/>
    <w:rsid w:val="00766374"/>
    <w:rsid w:val="0077115D"/>
    <w:rsid w:val="00777E85"/>
    <w:rsid w:val="00780534"/>
    <w:rsid w:val="0079231C"/>
    <w:rsid w:val="007C1BAA"/>
    <w:rsid w:val="007D236F"/>
    <w:rsid w:val="007E0E98"/>
    <w:rsid w:val="007E22BD"/>
    <w:rsid w:val="007E2681"/>
    <w:rsid w:val="007E4BE0"/>
    <w:rsid w:val="007E5147"/>
    <w:rsid w:val="007F4B08"/>
    <w:rsid w:val="008015FE"/>
    <w:rsid w:val="008106DA"/>
    <w:rsid w:val="00813F95"/>
    <w:rsid w:val="0082060E"/>
    <w:rsid w:val="00822521"/>
    <w:rsid w:val="00846BA0"/>
    <w:rsid w:val="00860997"/>
    <w:rsid w:val="008666D6"/>
    <w:rsid w:val="00875B82"/>
    <w:rsid w:val="00897FF9"/>
    <w:rsid w:val="008A0AA6"/>
    <w:rsid w:val="008B1A6C"/>
    <w:rsid w:val="008B4496"/>
    <w:rsid w:val="008D0249"/>
    <w:rsid w:val="008D5743"/>
    <w:rsid w:val="008E0A80"/>
    <w:rsid w:val="008F5985"/>
    <w:rsid w:val="008F7478"/>
    <w:rsid w:val="008F7EF2"/>
    <w:rsid w:val="00916608"/>
    <w:rsid w:val="009228E7"/>
    <w:rsid w:val="009422E9"/>
    <w:rsid w:val="0094317D"/>
    <w:rsid w:val="00944064"/>
    <w:rsid w:val="009550C5"/>
    <w:rsid w:val="009D2F26"/>
    <w:rsid w:val="00A00DF0"/>
    <w:rsid w:val="00A10BEA"/>
    <w:rsid w:val="00A360B2"/>
    <w:rsid w:val="00A37B0E"/>
    <w:rsid w:val="00A40C8B"/>
    <w:rsid w:val="00A42F6C"/>
    <w:rsid w:val="00A545D0"/>
    <w:rsid w:val="00A61CD7"/>
    <w:rsid w:val="00A87995"/>
    <w:rsid w:val="00A90C48"/>
    <w:rsid w:val="00A91198"/>
    <w:rsid w:val="00A933B3"/>
    <w:rsid w:val="00A96F88"/>
    <w:rsid w:val="00AA021B"/>
    <w:rsid w:val="00AA0CD2"/>
    <w:rsid w:val="00AB3E03"/>
    <w:rsid w:val="00AC1AAF"/>
    <w:rsid w:val="00AC6600"/>
    <w:rsid w:val="00AE0E7F"/>
    <w:rsid w:val="00AE6F87"/>
    <w:rsid w:val="00AF4189"/>
    <w:rsid w:val="00AF770E"/>
    <w:rsid w:val="00B043FA"/>
    <w:rsid w:val="00B0460E"/>
    <w:rsid w:val="00B12E77"/>
    <w:rsid w:val="00B405E7"/>
    <w:rsid w:val="00B40BFF"/>
    <w:rsid w:val="00B44AE5"/>
    <w:rsid w:val="00B47A86"/>
    <w:rsid w:val="00B5037D"/>
    <w:rsid w:val="00B554C1"/>
    <w:rsid w:val="00B55869"/>
    <w:rsid w:val="00B56F4C"/>
    <w:rsid w:val="00B57A79"/>
    <w:rsid w:val="00B57FF4"/>
    <w:rsid w:val="00B601D7"/>
    <w:rsid w:val="00B622A3"/>
    <w:rsid w:val="00B64F53"/>
    <w:rsid w:val="00B976B7"/>
    <w:rsid w:val="00BA029F"/>
    <w:rsid w:val="00BB0A52"/>
    <w:rsid w:val="00BC5C50"/>
    <w:rsid w:val="00BF03D7"/>
    <w:rsid w:val="00C12AB5"/>
    <w:rsid w:val="00C47F3D"/>
    <w:rsid w:val="00C512FD"/>
    <w:rsid w:val="00C53F5E"/>
    <w:rsid w:val="00C54016"/>
    <w:rsid w:val="00C66D88"/>
    <w:rsid w:val="00CC3A23"/>
    <w:rsid w:val="00CC7AD0"/>
    <w:rsid w:val="00CE0966"/>
    <w:rsid w:val="00CF4559"/>
    <w:rsid w:val="00D012BA"/>
    <w:rsid w:val="00D344A7"/>
    <w:rsid w:val="00D44DEA"/>
    <w:rsid w:val="00D57F5A"/>
    <w:rsid w:val="00D70D79"/>
    <w:rsid w:val="00D71312"/>
    <w:rsid w:val="00D95FFD"/>
    <w:rsid w:val="00DA4B22"/>
    <w:rsid w:val="00DA6D5C"/>
    <w:rsid w:val="00DB64F8"/>
    <w:rsid w:val="00DC4F40"/>
    <w:rsid w:val="00DD078D"/>
    <w:rsid w:val="00DD1A90"/>
    <w:rsid w:val="00DD4CEA"/>
    <w:rsid w:val="00DF1000"/>
    <w:rsid w:val="00DF221A"/>
    <w:rsid w:val="00E3287A"/>
    <w:rsid w:val="00E4149C"/>
    <w:rsid w:val="00E41B2A"/>
    <w:rsid w:val="00E661BA"/>
    <w:rsid w:val="00E67743"/>
    <w:rsid w:val="00E67837"/>
    <w:rsid w:val="00E711C5"/>
    <w:rsid w:val="00E90A12"/>
    <w:rsid w:val="00EA484D"/>
    <w:rsid w:val="00EB39EB"/>
    <w:rsid w:val="00F25538"/>
    <w:rsid w:val="00F26366"/>
    <w:rsid w:val="00F44679"/>
    <w:rsid w:val="00F458DA"/>
    <w:rsid w:val="00F55665"/>
    <w:rsid w:val="00F75DB2"/>
    <w:rsid w:val="00F8045B"/>
    <w:rsid w:val="00F83FEE"/>
    <w:rsid w:val="00F92EB2"/>
    <w:rsid w:val="00F9547B"/>
    <w:rsid w:val="00F97039"/>
    <w:rsid w:val="00FB3A40"/>
    <w:rsid w:val="00FD08B0"/>
    <w:rsid w:val="00FD2D45"/>
    <w:rsid w:val="00FE7CC6"/>
    <w:rsid w:val="00FF1C3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AADB35A"/>
  <w14:defaultImageDpi w14:val="0"/>
  <w15:chartTrackingRefBased/>
  <w15:docId w15:val="{400DA44F-6C3D-4533-BE85-6301FB894B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GB"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en-NZ" w:eastAsia="en-N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B2763"/>
    <w:pPr>
      <w:tabs>
        <w:tab w:val="center" w:pos="4513"/>
        <w:tab w:val="right" w:pos="9026"/>
      </w:tabs>
    </w:pPr>
  </w:style>
  <w:style w:type="character" w:customStyle="1" w:styleId="HeaderChar">
    <w:name w:val="Header Char"/>
    <w:link w:val="Header"/>
    <w:uiPriority w:val="99"/>
    <w:rsid w:val="002B2763"/>
    <w:rPr>
      <w:sz w:val="22"/>
      <w:szCs w:val="22"/>
    </w:rPr>
  </w:style>
  <w:style w:type="paragraph" w:styleId="Footer">
    <w:name w:val="footer"/>
    <w:basedOn w:val="Normal"/>
    <w:link w:val="FooterChar"/>
    <w:uiPriority w:val="99"/>
    <w:unhideWhenUsed/>
    <w:rsid w:val="002B2763"/>
    <w:pPr>
      <w:tabs>
        <w:tab w:val="center" w:pos="4513"/>
        <w:tab w:val="right" w:pos="9026"/>
      </w:tabs>
    </w:pPr>
  </w:style>
  <w:style w:type="character" w:customStyle="1" w:styleId="FooterChar">
    <w:name w:val="Footer Char"/>
    <w:link w:val="Footer"/>
    <w:uiPriority w:val="99"/>
    <w:rsid w:val="002B2763"/>
    <w:rPr>
      <w:sz w:val="22"/>
      <w:szCs w:val="22"/>
    </w:rPr>
  </w:style>
  <w:style w:type="table" w:styleId="TableGrid">
    <w:name w:val="Table Grid"/>
    <w:basedOn w:val="TableNormal"/>
    <w:uiPriority w:val="59"/>
    <w:rsid w:val="00E328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F97039"/>
    <w:rPr>
      <w:color w:val="0000FF"/>
      <w:u w:val="single"/>
    </w:rPr>
  </w:style>
  <w:style w:type="paragraph" w:styleId="ListParagraph">
    <w:name w:val="List Paragraph"/>
    <w:basedOn w:val="Normal"/>
    <w:uiPriority w:val="34"/>
    <w:qFormat/>
    <w:rsid w:val="00526922"/>
    <w:pPr>
      <w:ind w:left="720"/>
      <w:contextualSpacing/>
    </w:pPr>
  </w:style>
  <w:style w:type="character" w:styleId="UnresolvedMention">
    <w:name w:val="Unresolved Mention"/>
    <w:basedOn w:val="DefaultParagraphFont"/>
    <w:uiPriority w:val="99"/>
    <w:semiHidden/>
    <w:unhideWhenUsed/>
    <w:rsid w:val="00EB39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cs.victoria.ac.nz/Courses/XMUT315_2025T1/WebHom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2015000089@t.xmut.edu.cn" TargetMode="External"/><Relationship Id="rId4" Type="http://schemas.openxmlformats.org/officeDocument/2006/relationships/settings" Target="settings.xml"/><Relationship Id="rId9" Type="http://schemas.openxmlformats.org/officeDocument/2006/relationships/hyperlink" Target="mailto:jimmi.rosa@ecs.vuw.ac.nz"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7EA5CC-920E-4E56-9A4C-E1FE056497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312</TotalTime>
  <Pages>6</Pages>
  <Words>1767</Words>
  <Characters>10077</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11821</CharactersWithSpaces>
  <SharedDoc>false</SharedDoc>
  <HLinks>
    <vt:vector size="18" baseType="variant">
      <vt:variant>
        <vt:i4>4325416</vt:i4>
      </vt:variant>
      <vt:variant>
        <vt:i4>6</vt:i4>
      </vt:variant>
      <vt:variant>
        <vt:i4>0</vt:i4>
      </vt:variant>
      <vt:variant>
        <vt:i4>5</vt:i4>
      </vt:variant>
      <vt:variant>
        <vt:lpwstr>https://ecs.victoria.ac.nz/Courses/XMUT315_2019T2/WebHome</vt:lpwstr>
      </vt:variant>
      <vt:variant>
        <vt:lpwstr/>
      </vt:variant>
      <vt:variant>
        <vt:i4>7536671</vt:i4>
      </vt:variant>
      <vt:variant>
        <vt:i4>3</vt:i4>
      </vt:variant>
      <vt:variant>
        <vt:i4>0</vt:i4>
      </vt:variant>
      <vt:variant>
        <vt:i4>5</vt:i4>
      </vt:variant>
      <vt:variant>
        <vt:lpwstr>mailto:2015000089@xmut.edu.cn</vt:lpwstr>
      </vt:variant>
      <vt:variant>
        <vt:lpwstr/>
      </vt:variant>
      <vt:variant>
        <vt:i4>5636150</vt:i4>
      </vt:variant>
      <vt:variant>
        <vt:i4>0</vt:i4>
      </vt:variant>
      <vt:variant>
        <vt:i4>0</vt:i4>
      </vt:variant>
      <vt:variant>
        <vt:i4>5</vt:i4>
      </vt:variant>
      <vt:variant>
        <vt:lpwstr>mailto:jimmi.rosa@ecs.vuw.ac.nz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Jimmi</dc:creator>
  <cp:keywords/>
  <dc:description>Document was created by {applicationname}, version: {version}</dc:description>
  <cp:lastModifiedBy>Jimmi Rosa</cp:lastModifiedBy>
  <cp:revision>92</cp:revision>
  <cp:lastPrinted>2024-04-22T13:52:00Z</cp:lastPrinted>
  <dcterms:created xsi:type="dcterms:W3CDTF">2020-08-02T07:20:00Z</dcterms:created>
  <dcterms:modified xsi:type="dcterms:W3CDTF">2025-04-02T00:58:00Z</dcterms:modified>
</cp:coreProperties>
</file>